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C84" w:rsidRPr="00FC5C84" w:rsidRDefault="00FC5C84" w:rsidP="00FC5C84">
      <w:pPr>
        <w:shd w:val="clear" w:color="auto" w:fill="FFFFFF"/>
        <w:spacing w:before="500" w:after="10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16"/>
          <w:szCs w:val="16"/>
          <w:lang w:eastAsia="ru-RU"/>
        </w:rPr>
      </w:pPr>
      <w:r w:rsidRPr="00FC5C84">
        <w:rPr>
          <w:rFonts w:ascii="Helvetica" w:eastAsia="Times New Roman" w:hAnsi="Helvetica" w:cs="Helvetica"/>
          <w:color w:val="333333"/>
          <w:kern w:val="36"/>
          <w:sz w:val="16"/>
          <w:szCs w:val="16"/>
          <w:lang w:eastAsia="ru-RU"/>
        </w:rPr>
        <w:t>ПОСТАНОВЛЕНИЕ от 27 сентября 2017 года №101</w:t>
      </w:r>
      <w:proofErr w:type="gramStart"/>
      <w:r w:rsidRPr="00FC5C84">
        <w:rPr>
          <w:rFonts w:ascii="Helvetica" w:eastAsia="Times New Roman" w:hAnsi="Helvetica" w:cs="Helvetica"/>
          <w:color w:val="333333"/>
          <w:kern w:val="36"/>
          <w:sz w:val="16"/>
          <w:szCs w:val="16"/>
          <w:lang w:eastAsia="ru-RU"/>
        </w:rPr>
        <w:t xml:space="preserve"> О</w:t>
      </w:r>
      <w:proofErr w:type="gramEnd"/>
      <w:r w:rsidRPr="00FC5C84">
        <w:rPr>
          <w:rFonts w:ascii="Helvetica" w:eastAsia="Times New Roman" w:hAnsi="Helvetica" w:cs="Helvetica"/>
          <w:color w:val="333333"/>
          <w:kern w:val="36"/>
          <w:sz w:val="16"/>
          <w:szCs w:val="16"/>
          <w:lang w:eastAsia="ru-RU"/>
        </w:rPr>
        <w:t>б утверждении технологической схемы предоставления муниципальной услуги «Перевод земель, находящихся в муниципальной собственности, за исключением земель сельскохозяйственного назначения, из одной категории в другую» (действующая технологическая схема)</w:t>
      </w:r>
    </w:p>
    <w:p w:rsidR="00FC5C84" w:rsidRPr="00FC5C84" w:rsidRDefault="00FC5C84" w:rsidP="00FC5C84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FC5C84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АДМИНИСТРАЦИЯ</w:t>
      </w:r>
    </w:p>
    <w:p w:rsidR="00FC5C84" w:rsidRPr="00FC5C84" w:rsidRDefault="00FC5C84" w:rsidP="00FC5C84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FC5C84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ДРУЖНЕНСКОГО СЕЛЬСОВЕТА</w:t>
      </w:r>
    </w:p>
    <w:p w:rsidR="00FC5C84" w:rsidRPr="00FC5C84" w:rsidRDefault="00FC5C84" w:rsidP="00FC5C84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FC5C84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КУРЧАТОВСКОГО РАЙОНА</w:t>
      </w:r>
    </w:p>
    <w:p w:rsidR="00FC5C84" w:rsidRPr="00FC5C84" w:rsidRDefault="00FC5C84" w:rsidP="00FC5C84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FC5C84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КУРСКОЙ ОБЛАСТИ</w:t>
      </w:r>
    </w:p>
    <w:p w:rsidR="00FC5C84" w:rsidRPr="00FC5C84" w:rsidRDefault="00FC5C84" w:rsidP="00FC5C84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FC5C84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ПОСТАНОВЛЕНИЕ</w:t>
      </w:r>
    </w:p>
    <w:p w:rsidR="00FC5C84" w:rsidRPr="00FC5C84" w:rsidRDefault="00FC5C84" w:rsidP="00FC5C84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FC5C84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от 27 сентября 2017 года №101</w:t>
      </w:r>
    </w:p>
    <w:p w:rsidR="00FC5C84" w:rsidRPr="00FC5C84" w:rsidRDefault="00FC5C84" w:rsidP="00FC5C84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FC5C84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Об утверждении технологической схемы</w:t>
      </w:r>
    </w:p>
    <w:p w:rsidR="00FC5C84" w:rsidRPr="00FC5C84" w:rsidRDefault="00FC5C84" w:rsidP="00FC5C84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FC5C84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предоставления муниципальной услуги</w:t>
      </w:r>
    </w:p>
    <w:p w:rsidR="00FC5C84" w:rsidRPr="00FC5C84" w:rsidRDefault="00FC5C84" w:rsidP="00FC5C84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FC5C84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 xml:space="preserve">«Перевод земель, находящихся в </w:t>
      </w:r>
      <w:proofErr w:type="gramStart"/>
      <w:r w:rsidRPr="00FC5C84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муниципальной</w:t>
      </w:r>
      <w:proofErr w:type="gramEnd"/>
    </w:p>
    <w:p w:rsidR="00FC5C84" w:rsidRPr="00FC5C84" w:rsidRDefault="00FC5C84" w:rsidP="00FC5C84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FC5C84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собственности, за исключением земель</w:t>
      </w:r>
    </w:p>
    <w:p w:rsidR="00FC5C84" w:rsidRPr="00FC5C84" w:rsidRDefault="00FC5C84" w:rsidP="00FC5C84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FC5C84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сельскохозяйственного назначения,</w:t>
      </w:r>
    </w:p>
    <w:p w:rsidR="00FC5C84" w:rsidRPr="00FC5C84" w:rsidRDefault="00FC5C84" w:rsidP="00FC5C84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FC5C84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из одной категории в другую»</w:t>
      </w:r>
    </w:p>
    <w:p w:rsidR="00FC5C84" w:rsidRPr="00FC5C84" w:rsidRDefault="00FC5C84" w:rsidP="00FC5C84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FC5C84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В целях реализации Федерального закона от 27.06.2010г. №210-ФЗ «Об организации предоставления государственных и муниципальных услуг», в соответствии с Методическими рекомендациями по формированию и утверждению технологических схем предоставления государственных услуг, разработанными Министерством экономического развития Российской Федерации, Администрация </w:t>
      </w:r>
      <w:proofErr w:type="spellStart"/>
      <w:r w:rsidRPr="00FC5C84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Дружненского</w:t>
      </w:r>
      <w:proofErr w:type="spellEnd"/>
      <w:r w:rsidRPr="00FC5C84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сельсовета Курчатовского района Курской области </w:t>
      </w:r>
      <w:r w:rsidRPr="00FC5C84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ПОСТАНОВЛЯЕТ</w:t>
      </w:r>
    </w:p>
    <w:p w:rsidR="00FC5C84" w:rsidRPr="00FC5C84" w:rsidRDefault="00FC5C84" w:rsidP="00FC5C8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FC5C84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Утвердить технологическую схему предоставления муниципальной услуги «Перевод земель, находящихся в муниципальной собственности, за исключением земель сельскохозяйственного назначения, из одной категории в другую» (Приложение).</w:t>
      </w:r>
    </w:p>
    <w:p w:rsidR="00FC5C84" w:rsidRPr="00FC5C84" w:rsidRDefault="00FC5C84" w:rsidP="00FC5C8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proofErr w:type="gramStart"/>
      <w:r w:rsidRPr="00FC5C84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Ответственным</w:t>
      </w:r>
      <w:proofErr w:type="gramEnd"/>
      <w:r w:rsidRPr="00FC5C84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по поддержанию в актуальном состоянии технологической схемы, указанной в пункте 1 настоящего постановления, назначить заместителя Главы Администрации </w:t>
      </w:r>
      <w:proofErr w:type="spellStart"/>
      <w:r w:rsidRPr="00FC5C84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Дружненского</w:t>
      </w:r>
      <w:proofErr w:type="spellEnd"/>
      <w:r w:rsidRPr="00FC5C84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сельсовета Евсееву В.В.</w:t>
      </w:r>
    </w:p>
    <w:p w:rsidR="00FC5C84" w:rsidRPr="00FC5C84" w:rsidRDefault="00FC5C84" w:rsidP="00FC5C8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proofErr w:type="gramStart"/>
      <w:r w:rsidRPr="00FC5C84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Контроль за</w:t>
      </w:r>
      <w:proofErr w:type="gramEnd"/>
      <w:r w:rsidRPr="00FC5C84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исполнением настоящего постановления оставляю за собой.</w:t>
      </w:r>
    </w:p>
    <w:p w:rsidR="00FC5C84" w:rsidRPr="00FC5C84" w:rsidRDefault="00FC5C84" w:rsidP="00FC5C8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FC5C84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Постановление вступает в силу со дня подписания и подлежит опубликованию на официальном сайте муниципального образования «</w:t>
      </w:r>
      <w:proofErr w:type="spellStart"/>
      <w:r w:rsidRPr="00FC5C84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Дружненский</w:t>
      </w:r>
      <w:proofErr w:type="spellEnd"/>
      <w:r w:rsidRPr="00FC5C84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сельсовет» Курчатовского района Курской области в информационно-телекоммуникационной сети «Интернет» в течени</w:t>
      </w:r>
      <w:proofErr w:type="gramStart"/>
      <w:r w:rsidRPr="00FC5C84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и</w:t>
      </w:r>
      <w:proofErr w:type="gramEnd"/>
      <w:r w:rsidRPr="00FC5C84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трех рабочих дней.</w:t>
      </w:r>
    </w:p>
    <w:p w:rsidR="00A25223" w:rsidRPr="00FC5C84" w:rsidRDefault="00A25223" w:rsidP="00FC5C84"/>
    <w:sectPr w:rsidR="00A25223" w:rsidRPr="00FC5C84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BB5"/>
    <w:multiLevelType w:val="multilevel"/>
    <w:tmpl w:val="4FBC4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D63213"/>
    <w:multiLevelType w:val="multilevel"/>
    <w:tmpl w:val="7C2C2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9232F0"/>
    <w:multiLevelType w:val="multilevel"/>
    <w:tmpl w:val="F4D2B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1964CB"/>
    <w:multiLevelType w:val="multilevel"/>
    <w:tmpl w:val="07D4B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0D0C78"/>
    <w:multiLevelType w:val="multilevel"/>
    <w:tmpl w:val="06F89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860BE8"/>
    <w:multiLevelType w:val="multilevel"/>
    <w:tmpl w:val="E9AA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F735F"/>
    <w:rsid w:val="000F735F"/>
    <w:rsid w:val="00160A4B"/>
    <w:rsid w:val="00221AB6"/>
    <w:rsid w:val="00446D89"/>
    <w:rsid w:val="00630F6C"/>
    <w:rsid w:val="00652433"/>
    <w:rsid w:val="00855C6A"/>
    <w:rsid w:val="00A25223"/>
    <w:rsid w:val="00AA7240"/>
    <w:rsid w:val="00B80655"/>
    <w:rsid w:val="00FC5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0F73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73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F7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73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1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94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7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3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972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7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66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3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7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738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4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1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993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5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048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1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24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89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74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93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63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40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53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22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36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23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49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5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95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28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93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81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2023-05-30T20:14:00Z</dcterms:created>
  <dcterms:modified xsi:type="dcterms:W3CDTF">2023-05-30T20:14:00Z</dcterms:modified>
</cp:coreProperties>
</file>