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CFCC8" w14:textId="5C524429" w:rsidR="00FC4291" w:rsidRPr="00FC4291" w:rsidRDefault="00FC4291" w:rsidP="002D2236">
      <w:pPr>
        <w:spacing w:before="100" w:beforeAutospacing="1" w:after="100" w:afterAutospacing="1" w:line="240" w:lineRule="auto"/>
        <w:jc w:val="center"/>
        <w:rPr>
          <w:rFonts w:ascii="Tahoma" w:eastAsia="Times New Roman" w:hAnsi="Tahoma" w:cs="Tahoma"/>
          <w:sz w:val="21"/>
          <w:szCs w:val="21"/>
          <w:lang w:eastAsia="ru-RU"/>
        </w:rPr>
      </w:pPr>
      <w:r w:rsidRPr="00FC4291">
        <w:rPr>
          <w:rFonts w:ascii="Tahoma" w:eastAsia="Times New Roman" w:hAnsi="Tahoma" w:cs="Tahoma"/>
          <w:sz w:val="21"/>
          <w:szCs w:val="21"/>
          <w:lang w:eastAsia="ru-RU"/>
        </w:rPr>
        <w:t>Извещение о проведении электронного аукциона</w:t>
      </w:r>
    </w:p>
    <w:tbl>
      <w:tblPr>
        <w:tblW w:w="5000" w:type="pct"/>
        <w:tblLayout w:type="fixed"/>
        <w:tblCellMar>
          <w:left w:w="0" w:type="dxa"/>
          <w:right w:w="0" w:type="dxa"/>
        </w:tblCellMar>
        <w:tblLook w:val="04A0" w:firstRow="1" w:lastRow="0" w:firstColumn="1" w:lastColumn="0" w:noHBand="0" w:noVBand="1"/>
      </w:tblPr>
      <w:tblGrid>
        <w:gridCol w:w="3742"/>
        <w:gridCol w:w="5613"/>
      </w:tblGrid>
      <w:tr w:rsidR="00FC4291" w:rsidRPr="00FC4291" w14:paraId="17AEE806" w14:textId="77777777" w:rsidTr="00A16998">
        <w:tc>
          <w:tcPr>
            <w:tcW w:w="2000" w:type="pct"/>
            <w:vAlign w:val="center"/>
            <w:hideMark/>
          </w:tcPr>
          <w:p w14:paraId="1E8A549B" w14:textId="77777777" w:rsidR="00FC4291" w:rsidRPr="00FC4291" w:rsidRDefault="00FC4291" w:rsidP="00FC4291">
            <w:pPr>
              <w:spacing w:after="0" w:line="240" w:lineRule="auto"/>
              <w:rPr>
                <w:rFonts w:ascii="Tahoma" w:eastAsia="Times New Roman" w:hAnsi="Tahoma" w:cs="Tahoma"/>
                <w:sz w:val="21"/>
                <w:szCs w:val="21"/>
                <w:lang w:eastAsia="ru-RU"/>
              </w:rPr>
            </w:pPr>
          </w:p>
        </w:tc>
        <w:tc>
          <w:tcPr>
            <w:tcW w:w="3000" w:type="pct"/>
            <w:vAlign w:val="center"/>
            <w:hideMark/>
          </w:tcPr>
          <w:p w14:paraId="3BDC90E1" w14:textId="77777777" w:rsidR="00FC4291" w:rsidRPr="00FC4291" w:rsidRDefault="00FC4291" w:rsidP="00FC4291">
            <w:pPr>
              <w:spacing w:after="0" w:line="240" w:lineRule="auto"/>
              <w:jc w:val="center"/>
              <w:rPr>
                <w:rFonts w:ascii="Times New Roman" w:eastAsia="Times New Roman" w:hAnsi="Times New Roman" w:cs="Times New Roman"/>
                <w:sz w:val="20"/>
                <w:szCs w:val="20"/>
                <w:lang w:eastAsia="ru-RU"/>
              </w:rPr>
            </w:pPr>
          </w:p>
        </w:tc>
      </w:tr>
      <w:tr w:rsidR="00FC4291" w:rsidRPr="00FC4291" w14:paraId="657234ED" w14:textId="77777777" w:rsidTr="001E578C">
        <w:tc>
          <w:tcPr>
            <w:tcW w:w="2000" w:type="pct"/>
            <w:vAlign w:val="center"/>
            <w:hideMark/>
          </w:tcPr>
          <w:p w14:paraId="2C07F151" w14:textId="77777777" w:rsidR="00FC4291" w:rsidRPr="00FC4291" w:rsidRDefault="00FC4291" w:rsidP="00FC4291">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b/>
                <w:bCs/>
                <w:sz w:val="21"/>
                <w:szCs w:val="21"/>
                <w:lang w:eastAsia="ru-RU"/>
              </w:rPr>
              <w:t>Общая информация</w:t>
            </w:r>
          </w:p>
        </w:tc>
        <w:tc>
          <w:tcPr>
            <w:tcW w:w="3000" w:type="pct"/>
            <w:vAlign w:val="center"/>
            <w:hideMark/>
          </w:tcPr>
          <w:p w14:paraId="47C180AD" w14:textId="77777777" w:rsidR="00FC4291" w:rsidRPr="00FC4291" w:rsidRDefault="00FC4291" w:rsidP="00FC4291">
            <w:pPr>
              <w:spacing w:after="0" w:line="240" w:lineRule="auto"/>
              <w:rPr>
                <w:rFonts w:ascii="Times New Roman" w:eastAsia="Times New Roman" w:hAnsi="Times New Roman" w:cs="Times New Roman"/>
                <w:sz w:val="20"/>
                <w:szCs w:val="20"/>
                <w:lang w:eastAsia="ru-RU"/>
              </w:rPr>
            </w:pPr>
          </w:p>
        </w:tc>
      </w:tr>
      <w:tr w:rsidR="00FC4291" w:rsidRPr="00FC4291" w14:paraId="0E0BDCFC" w14:textId="77777777" w:rsidTr="001E578C">
        <w:tc>
          <w:tcPr>
            <w:tcW w:w="2000" w:type="pct"/>
            <w:vAlign w:val="center"/>
            <w:hideMark/>
          </w:tcPr>
          <w:p w14:paraId="69655E42" w14:textId="77777777" w:rsidR="00FC4291" w:rsidRPr="00FC4291" w:rsidRDefault="00FC4291" w:rsidP="00FC4291">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Номер извещения</w:t>
            </w:r>
          </w:p>
        </w:tc>
        <w:tc>
          <w:tcPr>
            <w:tcW w:w="3000" w:type="pct"/>
            <w:vAlign w:val="center"/>
            <w:hideMark/>
          </w:tcPr>
          <w:p w14:paraId="70DDF4F9" w14:textId="77777777" w:rsidR="00FC4291" w:rsidRPr="00FC4291" w:rsidRDefault="00FC4291" w:rsidP="00FC4291">
            <w:pPr>
              <w:spacing w:after="0" w:line="240" w:lineRule="auto"/>
              <w:rPr>
                <w:rFonts w:ascii="Tahoma" w:eastAsia="Times New Roman" w:hAnsi="Tahoma" w:cs="Tahoma"/>
                <w:sz w:val="21"/>
                <w:szCs w:val="21"/>
                <w:lang w:eastAsia="ru-RU"/>
              </w:rPr>
            </w:pPr>
          </w:p>
        </w:tc>
      </w:tr>
      <w:tr w:rsidR="001E578C" w:rsidRPr="00FC4291" w14:paraId="62EB74DE" w14:textId="77777777" w:rsidTr="001E578C">
        <w:tc>
          <w:tcPr>
            <w:tcW w:w="2000" w:type="pct"/>
            <w:vAlign w:val="center"/>
            <w:hideMark/>
          </w:tcPr>
          <w:p w14:paraId="78297201"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Наименование объекта закупки</w:t>
            </w:r>
          </w:p>
        </w:tc>
        <w:tc>
          <w:tcPr>
            <w:tcW w:w="3000" w:type="pct"/>
            <w:vAlign w:val="center"/>
            <w:hideMark/>
          </w:tcPr>
          <w:p w14:paraId="690794FC" w14:textId="3012DAC9" w:rsidR="001E578C" w:rsidRPr="00FC4291" w:rsidRDefault="00317CE9" w:rsidP="001E578C">
            <w:pPr>
              <w:spacing w:before="100" w:beforeAutospacing="1" w:after="100" w:afterAutospacing="1" w:line="240" w:lineRule="auto"/>
              <w:rPr>
                <w:rFonts w:ascii="Tahoma" w:eastAsia="Times New Roman" w:hAnsi="Tahoma" w:cs="Tahoma"/>
                <w:sz w:val="21"/>
                <w:szCs w:val="21"/>
                <w:lang w:eastAsia="ru-RU"/>
              </w:rPr>
            </w:pPr>
            <w:r w:rsidRPr="00317CE9">
              <w:rPr>
                <w:rFonts w:ascii="Tahoma" w:eastAsia="Times New Roman" w:hAnsi="Tahoma" w:cs="Tahoma"/>
                <w:sz w:val="21"/>
                <w:szCs w:val="21"/>
                <w:lang w:eastAsia="ru-RU"/>
              </w:rPr>
              <w:t>Поставка контейнеров для раздельного накопления твердых коммунальных отходов</w:t>
            </w:r>
          </w:p>
        </w:tc>
      </w:tr>
      <w:tr w:rsidR="001E578C" w:rsidRPr="00FC4291" w14:paraId="6AF5EF53" w14:textId="77777777" w:rsidTr="001E578C">
        <w:tc>
          <w:tcPr>
            <w:tcW w:w="2000" w:type="pct"/>
            <w:vAlign w:val="center"/>
            <w:hideMark/>
          </w:tcPr>
          <w:p w14:paraId="7DEF4302"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Способ определения поставщика (подрядчика, исполнителя)</w:t>
            </w:r>
          </w:p>
        </w:tc>
        <w:tc>
          <w:tcPr>
            <w:tcW w:w="3000" w:type="pct"/>
            <w:vAlign w:val="center"/>
            <w:hideMark/>
          </w:tcPr>
          <w:p w14:paraId="5EEAA62D"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Электронный аукцион</w:t>
            </w:r>
          </w:p>
        </w:tc>
      </w:tr>
      <w:tr w:rsidR="001E578C" w:rsidRPr="00FC4291" w14:paraId="14BE735A" w14:textId="77777777" w:rsidTr="001E578C">
        <w:tc>
          <w:tcPr>
            <w:tcW w:w="2000" w:type="pct"/>
            <w:vAlign w:val="center"/>
            <w:hideMark/>
          </w:tcPr>
          <w:p w14:paraId="77EB4154"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Наименование электронной площадки в информационно-телекоммуникационной сети «Интернет»</w:t>
            </w:r>
          </w:p>
        </w:tc>
        <w:tc>
          <w:tcPr>
            <w:tcW w:w="3000" w:type="pct"/>
            <w:vAlign w:val="center"/>
            <w:hideMark/>
          </w:tcPr>
          <w:p w14:paraId="17362F3A"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АО «ЕЭТП»</w:t>
            </w:r>
          </w:p>
        </w:tc>
      </w:tr>
      <w:tr w:rsidR="001E578C" w:rsidRPr="00FC4291" w14:paraId="6AFD65FA" w14:textId="77777777" w:rsidTr="001E578C">
        <w:tc>
          <w:tcPr>
            <w:tcW w:w="2000" w:type="pct"/>
            <w:vAlign w:val="center"/>
            <w:hideMark/>
          </w:tcPr>
          <w:p w14:paraId="695C0EC5"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Адрес электронной площадки в информационно-телекоммуникационной сети «Интернет»</w:t>
            </w:r>
          </w:p>
        </w:tc>
        <w:tc>
          <w:tcPr>
            <w:tcW w:w="3000" w:type="pct"/>
            <w:vAlign w:val="center"/>
            <w:hideMark/>
          </w:tcPr>
          <w:p w14:paraId="0BAF9BEC"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http://roseltorg.ru</w:t>
            </w:r>
          </w:p>
        </w:tc>
      </w:tr>
      <w:tr w:rsidR="001E578C" w:rsidRPr="00FC4291" w14:paraId="32C34C24" w14:textId="77777777" w:rsidTr="001E578C">
        <w:tc>
          <w:tcPr>
            <w:tcW w:w="2000" w:type="pct"/>
            <w:vAlign w:val="center"/>
            <w:hideMark/>
          </w:tcPr>
          <w:p w14:paraId="163E1F55"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Размещение осуществляет</w:t>
            </w:r>
          </w:p>
        </w:tc>
        <w:tc>
          <w:tcPr>
            <w:tcW w:w="3000" w:type="pct"/>
            <w:vAlign w:val="center"/>
            <w:hideMark/>
          </w:tcPr>
          <w:p w14:paraId="6844CEED" w14:textId="28E0ADEF"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Заказчик</w:t>
            </w:r>
            <w:r w:rsidRPr="00FC4291">
              <w:rPr>
                <w:rFonts w:ascii="Tahoma" w:eastAsia="Times New Roman" w:hAnsi="Tahoma" w:cs="Tahoma"/>
                <w:sz w:val="21"/>
                <w:szCs w:val="21"/>
                <w:lang w:eastAsia="ru-RU"/>
              </w:rPr>
              <w:br/>
            </w:r>
            <w:r w:rsidR="00317CE9" w:rsidRPr="00317CE9">
              <w:rPr>
                <w:rFonts w:ascii="Tahoma" w:eastAsia="Times New Roman" w:hAnsi="Tahoma" w:cs="Tahoma"/>
                <w:sz w:val="21"/>
                <w:szCs w:val="21"/>
                <w:lang w:eastAsia="ru-RU"/>
              </w:rPr>
              <w:t>Администрация Дружненского сельсовета Курчатовского района</w:t>
            </w:r>
          </w:p>
        </w:tc>
      </w:tr>
      <w:tr w:rsidR="001E578C" w:rsidRPr="00FC4291" w14:paraId="0CA9F0C9" w14:textId="77777777" w:rsidTr="001E578C">
        <w:tc>
          <w:tcPr>
            <w:tcW w:w="2000" w:type="pct"/>
            <w:vAlign w:val="center"/>
            <w:hideMark/>
          </w:tcPr>
          <w:p w14:paraId="094CC617"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b/>
                <w:bCs/>
                <w:sz w:val="21"/>
                <w:szCs w:val="21"/>
                <w:lang w:eastAsia="ru-RU"/>
              </w:rPr>
              <w:t>Контактная информация</w:t>
            </w:r>
          </w:p>
        </w:tc>
        <w:tc>
          <w:tcPr>
            <w:tcW w:w="3000" w:type="pct"/>
            <w:vAlign w:val="center"/>
            <w:hideMark/>
          </w:tcPr>
          <w:p w14:paraId="61581EFE" w14:textId="77777777" w:rsidR="001E578C" w:rsidRPr="00FC4291" w:rsidRDefault="001E578C" w:rsidP="001E578C">
            <w:pPr>
              <w:spacing w:after="0" w:line="240" w:lineRule="auto"/>
              <w:rPr>
                <w:rFonts w:ascii="Times New Roman" w:eastAsia="Times New Roman" w:hAnsi="Times New Roman" w:cs="Times New Roman"/>
                <w:sz w:val="20"/>
                <w:szCs w:val="20"/>
                <w:lang w:eastAsia="ru-RU"/>
              </w:rPr>
            </w:pPr>
          </w:p>
        </w:tc>
      </w:tr>
      <w:tr w:rsidR="001E578C" w:rsidRPr="00FC4291" w14:paraId="41F48CA6" w14:textId="77777777" w:rsidTr="001E578C">
        <w:tc>
          <w:tcPr>
            <w:tcW w:w="2000" w:type="pct"/>
            <w:vAlign w:val="center"/>
            <w:hideMark/>
          </w:tcPr>
          <w:p w14:paraId="6E8701D2"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Организация, осуществляющая размещение</w:t>
            </w:r>
          </w:p>
        </w:tc>
        <w:tc>
          <w:tcPr>
            <w:tcW w:w="3000" w:type="pct"/>
            <w:vAlign w:val="center"/>
            <w:hideMark/>
          </w:tcPr>
          <w:p w14:paraId="4C5DB4F9" w14:textId="0E8C646D" w:rsidR="001E578C" w:rsidRPr="00FC4291" w:rsidRDefault="00317CE9" w:rsidP="001E578C">
            <w:pPr>
              <w:spacing w:before="100" w:beforeAutospacing="1" w:after="100" w:afterAutospacing="1" w:line="240" w:lineRule="auto"/>
              <w:rPr>
                <w:rFonts w:ascii="Tahoma" w:eastAsia="Times New Roman" w:hAnsi="Tahoma" w:cs="Tahoma"/>
                <w:sz w:val="21"/>
                <w:szCs w:val="21"/>
                <w:lang w:eastAsia="ru-RU"/>
              </w:rPr>
            </w:pPr>
            <w:r w:rsidRPr="00317CE9">
              <w:rPr>
                <w:rFonts w:ascii="Tahoma" w:eastAsia="Times New Roman" w:hAnsi="Tahoma" w:cs="Tahoma"/>
                <w:sz w:val="21"/>
                <w:szCs w:val="21"/>
                <w:lang w:eastAsia="ru-RU"/>
              </w:rPr>
              <w:t>Администрация Дружненского сельсовета Курчатовского района</w:t>
            </w:r>
          </w:p>
        </w:tc>
      </w:tr>
      <w:tr w:rsidR="002F139E" w:rsidRPr="00FC4291" w14:paraId="3F347EA0" w14:textId="77777777" w:rsidTr="001E578C">
        <w:tc>
          <w:tcPr>
            <w:tcW w:w="2000" w:type="pct"/>
            <w:vAlign w:val="center"/>
            <w:hideMark/>
          </w:tcPr>
          <w:p w14:paraId="5DC48E20" w14:textId="77777777" w:rsidR="002F139E" w:rsidRPr="00FC4291" w:rsidRDefault="002F139E" w:rsidP="002F139E">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Почтовый адрес</w:t>
            </w:r>
          </w:p>
        </w:tc>
        <w:tc>
          <w:tcPr>
            <w:tcW w:w="3000" w:type="pct"/>
            <w:vAlign w:val="center"/>
            <w:hideMark/>
          </w:tcPr>
          <w:p w14:paraId="588D48F3" w14:textId="585E3655" w:rsidR="002F139E" w:rsidRPr="00FB552C" w:rsidRDefault="00317CE9" w:rsidP="002F139E">
            <w:pPr>
              <w:spacing w:before="100" w:beforeAutospacing="1" w:after="100" w:afterAutospacing="1" w:line="240" w:lineRule="auto"/>
              <w:rPr>
                <w:rFonts w:ascii="Tahoma" w:hAnsi="Tahoma" w:cs="Tahoma"/>
                <w:sz w:val="21"/>
                <w:szCs w:val="21"/>
              </w:rPr>
            </w:pPr>
            <w:r w:rsidRPr="00317CE9">
              <w:rPr>
                <w:rFonts w:ascii="Tahoma" w:eastAsia="Times New Roman" w:hAnsi="Tahoma" w:cs="Tahoma"/>
                <w:sz w:val="21"/>
                <w:szCs w:val="21"/>
                <w:lang w:eastAsia="ru-RU"/>
              </w:rPr>
              <w:t>307220, Курская область, Курчатовский район, д. Дружная</w:t>
            </w:r>
          </w:p>
        </w:tc>
      </w:tr>
      <w:tr w:rsidR="002F139E" w:rsidRPr="00FC4291" w14:paraId="3A062A45" w14:textId="77777777" w:rsidTr="001E578C">
        <w:tc>
          <w:tcPr>
            <w:tcW w:w="2000" w:type="pct"/>
            <w:vAlign w:val="center"/>
            <w:hideMark/>
          </w:tcPr>
          <w:p w14:paraId="5BEA8CA0" w14:textId="77777777" w:rsidR="002F139E" w:rsidRPr="00FC4291" w:rsidRDefault="002F139E" w:rsidP="002F139E">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Место нахождения</w:t>
            </w:r>
          </w:p>
        </w:tc>
        <w:tc>
          <w:tcPr>
            <w:tcW w:w="3000" w:type="pct"/>
            <w:vAlign w:val="center"/>
            <w:hideMark/>
          </w:tcPr>
          <w:p w14:paraId="5021C16C" w14:textId="72D407C4" w:rsidR="002F139E" w:rsidRPr="00FB552C" w:rsidRDefault="00317CE9" w:rsidP="002F139E">
            <w:pPr>
              <w:spacing w:before="100" w:beforeAutospacing="1" w:after="100" w:afterAutospacing="1" w:line="240" w:lineRule="auto"/>
              <w:rPr>
                <w:rFonts w:ascii="Tahoma" w:hAnsi="Tahoma" w:cs="Tahoma"/>
                <w:sz w:val="21"/>
                <w:szCs w:val="21"/>
              </w:rPr>
            </w:pPr>
            <w:r w:rsidRPr="00317CE9">
              <w:rPr>
                <w:rFonts w:ascii="Tahoma" w:eastAsia="Times New Roman" w:hAnsi="Tahoma" w:cs="Tahoma"/>
                <w:sz w:val="21"/>
                <w:szCs w:val="21"/>
                <w:lang w:eastAsia="ru-RU"/>
              </w:rPr>
              <w:t>307220, Курская область, Курчатовский район, д. Дружная</w:t>
            </w:r>
          </w:p>
        </w:tc>
      </w:tr>
      <w:tr w:rsidR="002F139E" w:rsidRPr="00FC4291" w14:paraId="44655D54" w14:textId="77777777" w:rsidTr="001E578C">
        <w:tc>
          <w:tcPr>
            <w:tcW w:w="2000" w:type="pct"/>
            <w:vAlign w:val="center"/>
            <w:hideMark/>
          </w:tcPr>
          <w:p w14:paraId="19907156" w14:textId="77777777" w:rsidR="002F139E" w:rsidRPr="00FC4291" w:rsidRDefault="002F139E" w:rsidP="002F139E">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Ответственное должностное лицо</w:t>
            </w:r>
          </w:p>
        </w:tc>
        <w:tc>
          <w:tcPr>
            <w:tcW w:w="3000" w:type="pct"/>
            <w:vAlign w:val="center"/>
            <w:hideMark/>
          </w:tcPr>
          <w:p w14:paraId="5558A2AB" w14:textId="3F486FA8" w:rsidR="002F139E" w:rsidRPr="00FC4291" w:rsidRDefault="00317CE9" w:rsidP="002F139E">
            <w:pPr>
              <w:spacing w:before="100" w:beforeAutospacing="1" w:after="100" w:afterAutospacing="1" w:line="240" w:lineRule="auto"/>
              <w:rPr>
                <w:rFonts w:ascii="Tahoma" w:eastAsia="Times New Roman" w:hAnsi="Tahoma" w:cs="Tahoma"/>
                <w:sz w:val="21"/>
                <w:szCs w:val="21"/>
                <w:lang w:eastAsia="ru-RU"/>
              </w:rPr>
            </w:pPr>
            <w:r w:rsidRPr="00317CE9">
              <w:rPr>
                <w:rFonts w:ascii="Tahoma" w:eastAsia="Times New Roman" w:hAnsi="Tahoma" w:cs="Tahoma"/>
                <w:bCs/>
                <w:sz w:val="21"/>
                <w:szCs w:val="21"/>
                <w:lang w:eastAsia="ru-RU"/>
              </w:rPr>
              <w:t>Мяснянкин Юрий Михайлович</w:t>
            </w:r>
          </w:p>
        </w:tc>
      </w:tr>
      <w:tr w:rsidR="002F139E" w:rsidRPr="00FC4291" w14:paraId="2DC538E7" w14:textId="77777777" w:rsidTr="001E578C">
        <w:tc>
          <w:tcPr>
            <w:tcW w:w="2000" w:type="pct"/>
            <w:vAlign w:val="center"/>
            <w:hideMark/>
          </w:tcPr>
          <w:p w14:paraId="7FBA25DF" w14:textId="77777777" w:rsidR="002F139E" w:rsidRPr="00FC4291" w:rsidRDefault="002F139E" w:rsidP="002F139E">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Адрес электронной почты</w:t>
            </w:r>
          </w:p>
        </w:tc>
        <w:tc>
          <w:tcPr>
            <w:tcW w:w="3000" w:type="pct"/>
            <w:vAlign w:val="center"/>
            <w:hideMark/>
          </w:tcPr>
          <w:p w14:paraId="234BCB5B" w14:textId="1AACD495" w:rsidR="002F139E" w:rsidRPr="00FC4291" w:rsidRDefault="00317CE9" w:rsidP="002F139E">
            <w:pPr>
              <w:spacing w:before="100" w:beforeAutospacing="1" w:after="100" w:afterAutospacing="1" w:line="240" w:lineRule="auto"/>
              <w:rPr>
                <w:rFonts w:ascii="Tahoma" w:eastAsia="Times New Roman" w:hAnsi="Tahoma" w:cs="Tahoma"/>
                <w:sz w:val="21"/>
                <w:szCs w:val="21"/>
                <w:lang w:eastAsia="ru-RU"/>
              </w:rPr>
            </w:pPr>
            <w:r w:rsidRPr="00317CE9">
              <w:rPr>
                <w:rFonts w:ascii="Tahoma" w:eastAsia="Times New Roman" w:hAnsi="Tahoma" w:cs="Tahoma"/>
                <w:sz w:val="21"/>
                <w:szCs w:val="21"/>
                <w:lang w:eastAsia="ru-RU"/>
              </w:rPr>
              <w:t>ds54321@mail.ru</w:t>
            </w:r>
          </w:p>
        </w:tc>
      </w:tr>
      <w:tr w:rsidR="002F139E" w:rsidRPr="00FC4291" w14:paraId="74788EFB" w14:textId="77777777" w:rsidTr="001E578C">
        <w:tc>
          <w:tcPr>
            <w:tcW w:w="2000" w:type="pct"/>
            <w:vAlign w:val="center"/>
            <w:hideMark/>
          </w:tcPr>
          <w:p w14:paraId="0224BD67" w14:textId="77777777" w:rsidR="002F139E" w:rsidRPr="00FC4291" w:rsidRDefault="002F139E" w:rsidP="002F139E">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Номер контактного телефона</w:t>
            </w:r>
          </w:p>
        </w:tc>
        <w:tc>
          <w:tcPr>
            <w:tcW w:w="3000" w:type="pct"/>
            <w:vAlign w:val="center"/>
            <w:hideMark/>
          </w:tcPr>
          <w:p w14:paraId="5682D6D5" w14:textId="12916212" w:rsidR="002F139E" w:rsidRPr="00FC4291" w:rsidRDefault="002F139E" w:rsidP="002F139E">
            <w:pPr>
              <w:spacing w:before="100" w:beforeAutospacing="1" w:after="100" w:afterAutospacing="1" w:line="240" w:lineRule="auto"/>
              <w:rPr>
                <w:rFonts w:ascii="Tahoma" w:eastAsia="Times New Roman" w:hAnsi="Tahoma" w:cs="Tahoma"/>
                <w:sz w:val="21"/>
                <w:szCs w:val="21"/>
                <w:lang w:eastAsia="ru-RU"/>
              </w:rPr>
            </w:pPr>
            <w:r w:rsidRPr="00C406CC">
              <w:rPr>
                <w:rFonts w:ascii="Times New Roman" w:eastAsia="Times New Roman" w:hAnsi="Times New Roman" w:cs="Times New Roman"/>
                <w:sz w:val="21"/>
                <w:szCs w:val="21"/>
                <w:lang w:eastAsia="ru-RU"/>
              </w:rPr>
              <w:t>7-</w:t>
            </w:r>
            <w:r w:rsidR="00317CE9" w:rsidRPr="00317CE9">
              <w:rPr>
                <w:rFonts w:ascii="Times New Roman" w:eastAsia="Times New Roman" w:hAnsi="Times New Roman" w:cs="Times New Roman"/>
                <w:sz w:val="21"/>
                <w:szCs w:val="21"/>
                <w:lang w:eastAsia="ru-RU"/>
              </w:rPr>
              <w:t>(47131)2-14-18</w:t>
            </w:r>
          </w:p>
        </w:tc>
      </w:tr>
      <w:tr w:rsidR="001E578C" w:rsidRPr="00FC4291" w14:paraId="4E7777B4" w14:textId="77777777" w:rsidTr="001E578C">
        <w:tc>
          <w:tcPr>
            <w:tcW w:w="2000" w:type="pct"/>
            <w:vAlign w:val="center"/>
            <w:hideMark/>
          </w:tcPr>
          <w:p w14:paraId="50122FB7"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Факс</w:t>
            </w:r>
          </w:p>
        </w:tc>
        <w:tc>
          <w:tcPr>
            <w:tcW w:w="3000" w:type="pct"/>
            <w:vAlign w:val="center"/>
            <w:hideMark/>
          </w:tcPr>
          <w:p w14:paraId="64BD551F"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Информация отсутствует</w:t>
            </w:r>
          </w:p>
        </w:tc>
      </w:tr>
      <w:tr w:rsidR="001E578C" w:rsidRPr="00FC4291" w14:paraId="1DEB1BFB" w14:textId="77777777" w:rsidTr="001E578C">
        <w:tc>
          <w:tcPr>
            <w:tcW w:w="2000" w:type="pct"/>
            <w:vAlign w:val="center"/>
            <w:hideMark/>
          </w:tcPr>
          <w:p w14:paraId="58380E61"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Дополнительная информация</w:t>
            </w:r>
          </w:p>
        </w:tc>
        <w:tc>
          <w:tcPr>
            <w:tcW w:w="3000" w:type="pct"/>
            <w:vAlign w:val="center"/>
            <w:hideMark/>
          </w:tcPr>
          <w:p w14:paraId="798C7ED8"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Информация отсутствует</w:t>
            </w:r>
          </w:p>
        </w:tc>
      </w:tr>
      <w:tr w:rsidR="001E578C" w:rsidRPr="00FC4291" w14:paraId="59E16554" w14:textId="77777777" w:rsidTr="001E578C">
        <w:tc>
          <w:tcPr>
            <w:tcW w:w="2000" w:type="pct"/>
            <w:vAlign w:val="center"/>
            <w:hideMark/>
          </w:tcPr>
          <w:p w14:paraId="5F9D3B3B"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b/>
                <w:bCs/>
                <w:sz w:val="21"/>
                <w:szCs w:val="21"/>
                <w:lang w:eastAsia="ru-RU"/>
              </w:rPr>
              <w:t>Информация о процедуре закупки</w:t>
            </w:r>
          </w:p>
        </w:tc>
        <w:tc>
          <w:tcPr>
            <w:tcW w:w="3000" w:type="pct"/>
            <w:vAlign w:val="center"/>
            <w:hideMark/>
          </w:tcPr>
          <w:p w14:paraId="2DF6387A" w14:textId="77777777" w:rsidR="001E578C" w:rsidRPr="00FC4291" w:rsidRDefault="001E578C" w:rsidP="001E578C">
            <w:pPr>
              <w:spacing w:after="0" w:line="240" w:lineRule="auto"/>
              <w:rPr>
                <w:rFonts w:ascii="Times New Roman" w:eastAsia="Times New Roman" w:hAnsi="Times New Roman" w:cs="Times New Roman"/>
                <w:sz w:val="20"/>
                <w:szCs w:val="20"/>
                <w:lang w:eastAsia="ru-RU"/>
              </w:rPr>
            </w:pPr>
          </w:p>
        </w:tc>
      </w:tr>
      <w:tr w:rsidR="001E578C" w:rsidRPr="00FC4291" w14:paraId="45F08E08" w14:textId="77777777" w:rsidTr="001E578C">
        <w:tc>
          <w:tcPr>
            <w:tcW w:w="2000" w:type="pct"/>
            <w:vAlign w:val="center"/>
            <w:hideMark/>
          </w:tcPr>
          <w:p w14:paraId="36F92C85"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Дата и время начала подачи заявок</w:t>
            </w:r>
          </w:p>
        </w:tc>
        <w:tc>
          <w:tcPr>
            <w:tcW w:w="3000" w:type="pct"/>
            <w:vAlign w:val="center"/>
            <w:hideMark/>
          </w:tcPr>
          <w:p w14:paraId="102DBE77"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Информация отсутствует</w:t>
            </w:r>
          </w:p>
        </w:tc>
      </w:tr>
      <w:tr w:rsidR="001E578C" w:rsidRPr="00FC4291" w14:paraId="20DD9B50" w14:textId="77777777" w:rsidTr="001E578C">
        <w:tc>
          <w:tcPr>
            <w:tcW w:w="2000" w:type="pct"/>
            <w:vAlign w:val="center"/>
            <w:hideMark/>
          </w:tcPr>
          <w:p w14:paraId="3885A897"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Дата и время окончания подачи заявок</w:t>
            </w:r>
          </w:p>
        </w:tc>
        <w:tc>
          <w:tcPr>
            <w:tcW w:w="3000" w:type="pct"/>
            <w:vAlign w:val="center"/>
            <w:hideMark/>
          </w:tcPr>
          <w:p w14:paraId="7AA180F8" w14:textId="5544459F" w:rsidR="001E578C" w:rsidRPr="00FC4291" w:rsidRDefault="002F139E" w:rsidP="001E578C">
            <w:pPr>
              <w:spacing w:before="100" w:beforeAutospacing="1" w:after="100" w:afterAutospacing="1" w:line="240" w:lineRule="auto"/>
              <w:rPr>
                <w:rFonts w:ascii="Tahoma" w:eastAsia="Times New Roman" w:hAnsi="Tahoma" w:cs="Tahoma"/>
                <w:sz w:val="21"/>
                <w:szCs w:val="21"/>
                <w:lang w:eastAsia="ru-RU"/>
              </w:rPr>
            </w:pPr>
            <w:r>
              <w:rPr>
                <w:rFonts w:ascii="Tahoma" w:eastAsia="Times New Roman" w:hAnsi="Tahoma" w:cs="Tahoma"/>
                <w:sz w:val="21"/>
                <w:szCs w:val="21"/>
                <w:lang w:eastAsia="ru-RU"/>
              </w:rPr>
              <w:t>03</w:t>
            </w:r>
            <w:r w:rsidR="001E578C" w:rsidRPr="005214BF">
              <w:rPr>
                <w:rFonts w:ascii="Tahoma" w:eastAsia="Times New Roman" w:hAnsi="Tahoma" w:cs="Tahoma"/>
                <w:sz w:val="21"/>
                <w:szCs w:val="21"/>
                <w:lang w:eastAsia="ru-RU"/>
              </w:rPr>
              <w:t>.</w:t>
            </w:r>
            <w:r w:rsidR="002D2236">
              <w:rPr>
                <w:rFonts w:ascii="Tahoma" w:eastAsia="Times New Roman" w:hAnsi="Tahoma" w:cs="Tahoma"/>
                <w:sz w:val="21"/>
                <w:szCs w:val="21"/>
                <w:lang w:eastAsia="ru-RU"/>
              </w:rPr>
              <w:t>12</w:t>
            </w:r>
            <w:r w:rsidR="001E578C" w:rsidRPr="005214BF">
              <w:rPr>
                <w:rFonts w:ascii="Tahoma" w:eastAsia="Times New Roman" w:hAnsi="Tahoma" w:cs="Tahoma"/>
                <w:sz w:val="21"/>
                <w:szCs w:val="21"/>
                <w:lang w:eastAsia="ru-RU"/>
              </w:rPr>
              <w:t>.20</w:t>
            </w:r>
            <w:r w:rsidR="001E578C">
              <w:rPr>
                <w:rFonts w:ascii="Tahoma" w:eastAsia="Times New Roman" w:hAnsi="Tahoma" w:cs="Tahoma"/>
                <w:sz w:val="21"/>
                <w:szCs w:val="21"/>
                <w:lang w:eastAsia="ru-RU"/>
              </w:rPr>
              <w:t>2</w:t>
            </w:r>
            <w:r w:rsidR="00F91C44">
              <w:rPr>
                <w:rFonts w:ascii="Tahoma" w:eastAsia="Times New Roman" w:hAnsi="Tahoma" w:cs="Tahoma"/>
                <w:sz w:val="21"/>
                <w:szCs w:val="21"/>
                <w:lang w:eastAsia="ru-RU"/>
              </w:rPr>
              <w:t>1</w:t>
            </w:r>
            <w:r w:rsidR="001E578C" w:rsidRPr="005214BF">
              <w:rPr>
                <w:rFonts w:ascii="Tahoma" w:eastAsia="Times New Roman" w:hAnsi="Tahoma" w:cs="Tahoma"/>
                <w:sz w:val="21"/>
                <w:szCs w:val="21"/>
                <w:lang w:eastAsia="ru-RU"/>
              </w:rPr>
              <w:t xml:space="preserve"> 09:00</w:t>
            </w:r>
          </w:p>
        </w:tc>
      </w:tr>
      <w:tr w:rsidR="001E578C" w:rsidRPr="00FC4291" w14:paraId="6ED8B092" w14:textId="77777777" w:rsidTr="001E578C">
        <w:tc>
          <w:tcPr>
            <w:tcW w:w="2000" w:type="pct"/>
            <w:vAlign w:val="center"/>
            <w:hideMark/>
          </w:tcPr>
          <w:p w14:paraId="709C1138"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Место подачи заявок</w:t>
            </w:r>
          </w:p>
        </w:tc>
        <w:tc>
          <w:tcPr>
            <w:tcW w:w="3000" w:type="pct"/>
            <w:vAlign w:val="center"/>
            <w:hideMark/>
          </w:tcPr>
          <w:p w14:paraId="2E4D8449"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Заявка на участие в электронном аукционе направляется участником электронного аукциона оператору электронной площадки.</w:t>
            </w:r>
          </w:p>
        </w:tc>
      </w:tr>
      <w:tr w:rsidR="001E578C" w:rsidRPr="00FC4291" w14:paraId="2C20EDD5" w14:textId="77777777" w:rsidTr="001E578C">
        <w:tc>
          <w:tcPr>
            <w:tcW w:w="2000" w:type="pct"/>
            <w:vAlign w:val="center"/>
            <w:hideMark/>
          </w:tcPr>
          <w:p w14:paraId="09FAB8E5"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Порядок подачи заявок</w:t>
            </w:r>
          </w:p>
        </w:tc>
        <w:tc>
          <w:tcPr>
            <w:tcW w:w="3000" w:type="pct"/>
            <w:vAlign w:val="center"/>
            <w:hideMark/>
          </w:tcPr>
          <w:p w14:paraId="7293D360"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частью 39 аукционной документации. Указанные электронные документы подаются одновременно.</w:t>
            </w:r>
          </w:p>
        </w:tc>
      </w:tr>
      <w:tr w:rsidR="001E578C" w:rsidRPr="00FC4291" w14:paraId="4258C554" w14:textId="77777777" w:rsidTr="001E578C">
        <w:tc>
          <w:tcPr>
            <w:tcW w:w="2000" w:type="pct"/>
            <w:vAlign w:val="center"/>
            <w:hideMark/>
          </w:tcPr>
          <w:p w14:paraId="0650C3D9"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Дата окончания срока рассмотрения первых частей заявок участников</w:t>
            </w:r>
          </w:p>
        </w:tc>
        <w:tc>
          <w:tcPr>
            <w:tcW w:w="3000" w:type="pct"/>
            <w:vAlign w:val="center"/>
            <w:hideMark/>
          </w:tcPr>
          <w:p w14:paraId="63760989" w14:textId="2984B0DE" w:rsidR="001E578C" w:rsidRPr="00FC4291" w:rsidRDefault="002F139E" w:rsidP="001E578C">
            <w:pPr>
              <w:spacing w:before="100" w:beforeAutospacing="1" w:after="100" w:afterAutospacing="1" w:line="240" w:lineRule="auto"/>
              <w:rPr>
                <w:rFonts w:ascii="Tahoma" w:eastAsia="Times New Roman" w:hAnsi="Tahoma" w:cs="Tahoma"/>
                <w:sz w:val="21"/>
                <w:szCs w:val="21"/>
                <w:lang w:eastAsia="ru-RU"/>
              </w:rPr>
            </w:pPr>
            <w:r>
              <w:rPr>
                <w:rFonts w:ascii="Tahoma" w:eastAsia="Times New Roman" w:hAnsi="Tahoma" w:cs="Tahoma"/>
                <w:sz w:val="21"/>
                <w:szCs w:val="21"/>
                <w:lang w:eastAsia="ru-RU"/>
              </w:rPr>
              <w:t>06</w:t>
            </w:r>
            <w:r w:rsidR="001E578C" w:rsidRPr="005214BF">
              <w:rPr>
                <w:rFonts w:ascii="Tahoma" w:eastAsia="Times New Roman" w:hAnsi="Tahoma" w:cs="Tahoma"/>
                <w:sz w:val="21"/>
                <w:szCs w:val="21"/>
                <w:lang w:eastAsia="ru-RU"/>
              </w:rPr>
              <w:t>.</w:t>
            </w:r>
            <w:r w:rsidR="002D2236">
              <w:rPr>
                <w:rFonts w:ascii="Tahoma" w:eastAsia="Times New Roman" w:hAnsi="Tahoma" w:cs="Tahoma"/>
                <w:sz w:val="21"/>
                <w:szCs w:val="21"/>
                <w:lang w:eastAsia="ru-RU"/>
              </w:rPr>
              <w:t>12</w:t>
            </w:r>
            <w:r w:rsidR="001E578C" w:rsidRPr="005214BF">
              <w:rPr>
                <w:rFonts w:ascii="Tahoma" w:eastAsia="Times New Roman" w:hAnsi="Tahoma" w:cs="Tahoma"/>
                <w:sz w:val="21"/>
                <w:szCs w:val="21"/>
                <w:lang w:eastAsia="ru-RU"/>
              </w:rPr>
              <w:t>.20</w:t>
            </w:r>
            <w:r w:rsidR="001E578C">
              <w:rPr>
                <w:rFonts w:ascii="Tahoma" w:eastAsia="Times New Roman" w:hAnsi="Tahoma" w:cs="Tahoma"/>
                <w:sz w:val="21"/>
                <w:szCs w:val="21"/>
                <w:lang w:eastAsia="ru-RU"/>
              </w:rPr>
              <w:t>2</w:t>
            </w:r>
            <w:r w:rsidR="00F91C44">
              <w:rPr>
                <w:rFonts w:ascii="Tahoma" w:eastAsia="Times New Roman" w:hAnsi="Tahoma" w:cs="Tahoma"/>
                <w:sz w:val="21"/>
                <w:szCs w:val="21"/>
                <w:lang w:eastAsia="ru-RU"/>
              </w:rPr>
              <w:t>1</w:t>
            </w:r>
          </w:p>
        </w:tc>
      </w:tr>
      <w:tr w:rsidR="001E578C" w:rsidRPr="00FC4291" w14:paraId="4EDECFC8" w14:textId="77777777" w:rsidTr="001E578C">
        <w:tc>
          <w:tcPr>
            <w:tcW w:w="2000" w:type="pct"/>
            <w:vAlign w:val="center"/>
            <w:hideMark/>
          </w:tcPr>
          <w:p w14:paraId="62970B51"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Дата проведения аукциона в электронной форме</w:t>
            </w:r>
          </w:p>
        </w:tc>
        <w:tc>
          <w:tcPr>
            <w:tcW w:w="3000" w:type="pct"/>
            <w:vAlign w:val="center"/>
            <w:hideMark/>
          </w:tcPr>
          <w:p w14:paraId="579A2087" w14:textId="34571C7B" w:rsidR="001E578C" w:rsidRPr="00FC4291" w:rsidRDefault="002F139E" w:rsidP="001E578C">
            <w:pPr>
              <w:spacing w:before="100" w:beforeAutospacing="1" w:after="100" w:afterAutospacing="1" w:line="240" w:lineRule="auto"/>
              <w:rPr>
                <w:rFonts w:ascii="Tahoma" w:eastAsia="Times New Roman" w:hAnsi="Tahoma" w:cs="Tahoma"/>
                <w:sz w:val="21"/>
                <w:szCs w:val="21"/>
                <w:lang w:eastAsia="ru-RU"/>
              </w:rPr>
            </w:pPr>
            <w:r>
              <w:rPr>
                <w:rFonts w:ascii="Tahoma" w:eastAsia="Times New Roman" w:hAnsi="Tahoma" w:cs="Tahoma"/>
                <w:sz w:val="21"/>
                <w:szCs w:val="21"/>
                <w:lang w:eastAsia="ru-RU"/>
              </w:rPr>
              <w:t>07</w:t>
            </w:r>
            <w:r w:rsidR="001E578C" w:rsidRPr="005214BF">
              <w:rPr>
                <w:rFonts w:ascii="Tahoma" w:eastAsia="Times New Roman" w:hAnsi="Tahoma" w:cs="Tahoma"/>
                <w:sz w:val="21"/>
                <w:szCs w:val="21"/>
                <w:lang w:eastAsia="ru-RU"/>
              </w:rPr>
              <w:t>.</w:t>
            </w:r>
            <w:r w:rsidR="002D2236">
              <w:rPr>
                <w:rFonts w:ascii="Tahoma" w:eastAsia="Times New Roman" w:hAnsi="Tahoma" w:cs="Tahoma"/>
                <w:sz w:val="21"/>
                <w:szCs w:val="21"/>
                <w:lang w:eastAsia="ru-RU"/>
              </w:rPr>
              <w:t>12</w:t>
            </w:r>
            <w:r w:rsidR="001E578C" w:rsidRPr="005214BF">
              <w:rPr>
                <w:rFonts w:ascii="Tahoma" w:eastAsia="Times New Roman" w:hAnsi="Tahoma" w:cs="Tahoma"/>
                <w:sz w:val="21"/>
                <w:szCs w:val="21"/>
                <w:lang w:eastAsia="ru-RU"/>
              </w:rPr>
              <w:t>.20</w:t>
            </w:r>
            <w:r w:rsidR="001E578C">
              <w:rPr>
                <w:rFonts w:ascii="Tahoma" w:eastAsia="Times New Roman" w:hAnsi="Tahoma" w:cs="Tahoma"/>
                <w:sz w:val="21"/>
                <w:szCs w:val="21"/>
                <w:lang w:eastAsia="ru-RU"/>
              </w:rPr>
              <w:t>2</w:t>
            </w:r>
            <w:r w:rsidR="00F91C44">
              <w:rPr>
                <w:rFonts w:ascii="Tahoma" w:eastAsia="Times New Roman" w:hAnsi="Tahoma" w:cs="Tahoma"/>
                <w:sz w:val="21"/>
                <w:szCs w:val="21"/>
                <w:lang w:eastAsia="ru-RU"/>
              </w:rPr>
              <w:t>1</w:t>
            </w:r>
          </w:p>
        </w:tc>
      </w:tr>
      <w:tr w:rsidR="001E578C" w:rsidRPr="00FC4291" w14:paraId="2C21CCCF" w14:textId="77777777" w:rsidTr="001E578C">
        <w:tc>
          <w:tcPr>
            <w:tcW w:w="2000" w:type="pct"/>
            <w:vAlign w:val="center"/>
            <w:hideMark/>
          </w:tcPr>
          <w:p w14:paraId="54D60558"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Дополнительная информация</w:t>
            </w:r>
          </w:p>
        </w:tc>
        <w:tc>
          <w:tcPr>
            <w:tcW w:w="3000" w:type="pct"/>
            <w:vAlign w:val="center"/>
            <w:hideMark/>
          </w:tcPr>
          <w:p w14:paraId="3197EB12"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Информация отсутствует</w:t>
            </w:r>
          </w:p>
        </w:tc>
      </w:tr>
      <w:tr w:rsidR="001E578C" w:rsidRPr="00FC4291" w14:paraId="7E0DC9C3" w14:textId="77777777" w:rsidTr="001E578C">
        <w:tc>
          <w:tcPr>
            <w:tcW w:w="2000" w:type="pct"/>
            <w:vAlign w:val="center"/>
            <w:hideMark/>
          </w:tcPr>
          <w:p w14:paraId="27BAEEAD"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b/>
                <w:bCs/>
                <w:sz w:val="21"/>
                <w:szCs w:val="21"/>
                <w:lang w:eastAsia="ru-RU"/>
              </w:rPr>
              <w:t xml:space="preserve">Условия контракта </w:t>
            </w:r>
          </w:p>
        </w:tc>
        <w:tc>
          <w:tcPr>
            <w:tcW w:w="3000" w:type="pct"/>
            <w:vAlign w:val="center"/>
            <w:hideMark/>
          </w:tcPr>
          <w:p w14:paraId="496335A5" w14:textId="77777777" w:rsidR="001E578C" w:rsidRPr="00FC4291" w:rsidRDefault="001E578C" w:rsidP="001E578C">
            <w:pPr>
              <w:spacing w:after="0" w:line="240" w:lineRule="auto"/>
              <w:rPr>
                <w:rFonts w:ascii="Times New Roman" w:eastAsia="Times New Roman" w:hAnsi="Times New Roman" w:cs="Times New Roman"/>
                <w:sz w:val="20"/>
                <w:szCs w:val="20"/>
                <w:lang w:eastAsia="ru-RU"/>
              </w:rPr>
            </w:pPr>
          </w:p>
        </w:tc>
      </w:tr>
      <w:tr w:rsidR="001E578C" w:rsidRPr="00FC4291" w14:paraId="76B775A4" w14:textId="77777777" w:rsidTr="001E578C">
        <w:tc>
          <w:tcPr>
            <w:tcW w:w="2000" w:type="pct"/>
            <w:vAlign w:val="center"/>
            <w:hideMark/>
          </w:tcPr>
          <w:p w14:paraId="72024156"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Начальная (максимальная) цена контракта</w:t>
            </w:r>
          </w:p>
        </w:tc>
        <w:tc>
          <w:tcPr>
            <w:tcW w:w="3000" w:type="pct"/>
            <w:vAlign w:val="center"/>
            <w:hideMark/>
          </w:tcPr>
          <w:p w14:paraId="5B91780D" w14:textId="7F1DF5F6" w:rsidR="001E578C" w:rsidRPr="00FC4291" w:rsidRDefault="00317CE9" w:rsidP="001E578C">
            <w:pPr>
              <w:spacing w:before="100" w:beforeAutospacing="1" w:after="100" w:afterAutospacing="1" w:line="240" w:lineRule="auto"/>
              <w:rPr>
                <w:rFonts w:ascii="Tahoma" w:eastAsia="Times New Roman" w:hAnsi="Tahoma" w:cs="Tahoma"/>
                <w:sz w:val="21"/>
                <w:szCs w:val="21"/>
                <w:lang w:eastAsia="ru-RU"/>
              </w:rPr>
            </w:pPr>
            <w:r w:rsidRPr="00317CE9">
              <w:rPr>
                <w:rFonts w:ascii="Tahoma" w:eastAsia="Times New Roman" w:hAnsi="Tahoma" w:cs="Tahoma"/>
                <w:sz w:val="21"/>
                <w:szCs w:val="21"/>
                <w:lang w:eastAsia="ru-RU"/>
              </w:rPr>
              <w:t>358 01</w:t>
            </w:r>
            <w:r w:rsidR="00C87A8E">
              <w:rPr>
                <w:rFonts w:ascii="Tahoma" w:eastAsia="Times New Roman" w:hAnsi="Tahoma" w:cs="Tahoma"/>
                <w:sz w:val="21"/>
                <w:szCs w:val="21"/>
                <w:lang w:eastAsia="ru-RU"/>
              </w:rPr>
              <w:t>0</w:t>
            </w:r>
            <w:r w:rsidRPr="00317CE9">
              <w:rPr>
                <w:rFonts w:ascii="Tahoma" w:eastAsia="Times New Roman" w:hAnsi="Tahoma" w:cs="Tahoma"/>
                <w:sz w:val="21"/>
                <w:szCs w:val="21"/>
                <w:lang w:eastAsia="ru-RU"/>
              </w:rPr>
              <w:t>,</w:t>
            </w:r>
            <w:r w:rsidR="00C87A8E">
              <w:rPr>
                <w:rFonts w:ascii="Tahoma" w:eastAsia="Times New Roman" w:hAnsi="Tahoma" w:cs="Tahoma"/>
                <w:sz w:val="21"/>
                <w:szCs w:val="21"/>
                <w:lang w:eastAsia="ru-RU"/>
              </w:rPr>
              <w:t>88</w:t>
            </w:r>
            <w:r>
              <w:rPr>
                <w:rFonts w:ascii="Tahoma" w:eastAsia="Times New Roman" w:hAnsi="Tahoma" w:cs="Tahoma"/>
                <w:sz w:val="21"/>
                <w:szCs w:val="21"/>
                <w:lang w:eastAsia="ru-RU"/>
              </w:rPr>
              <w:t xml:space="preserve"> </w:t>
            </w:r>
            <w:r w:rsidR="001E578C" w:rsidRPr="005214BF">
              <w:rPr>
                <w:rFonts w:ascii="Tahoma" w:eastAsia="Times New Roman" w:hAnsi="Tahoma" w:cs="Tahoma"/>
                <w:sz w:val="21"/>
                <w:szCs w:val="21"/>
                <w:lang w:eastAsia="ru-RU"/>
              </w:rPr>
              <w:t>Российский рубль</w:t>
            </w:r>
          </w:p>
        </w:tc>
      </w:tr>
      <w:tr w:rsidR="001E578C" w:rsidRPr="00FC4291" w14:paraId="00FFE077" w14:textId="77777777" w:rsidTr="001E578C">
        <w:tc>
          <w:tcPr>
            <w:tcW w:w="2000" w:type="pct"/>
            <w:vAlign w:val="center"/>
            <w:hideMark/>
          </w:tcPr>
          <w:p w14:paraId="77291C7F"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b/>
                <w:bCs/>
                <w:sz w:val="21"/>
                <w:szCs w:val="21"/>
                <w:lang w:eastAsia="ru-RU"/>
              </w:rPr>
              <w:t>Финансовое обеспечение закупки</w:t>
            </w:r>
          </w:p>
        </w:tc>
        <w:tc>
          <w:tcPr>
            <w:tcW w:w="3000" w:type="pct"/>
            <w:vAlign w:val="center"/>
            <w:hideMark/>
          </w:tcPr>
          <w:p w14:paraId="7F372127" w14:textId="77777777" w:rsidR="001E578C" w:rsidRPr="00FC4291" w:rsidRDefault="001E578C" w:rsidP="001E578C">
            <w:pPr>
              <w:spacing w:after="0" w:line="240" w:lineRule="auto"/>
              <w:rPr>
                <w:rFonts w:ascii="Times New Roman" w:eastAsia="Times New Roman" w:hAnsi="Times New Roman" w:cs="Times New Roman"/>
                <w:sz w:val="20"/>
                <w:szCs w:val="20"/>
                <w:lang w:eastAsia="ru-RU"/>
              </w:rPr>
            </w:pPr>
          </w:p>
        </w:tc>
      </w:tr>
      <w:tr w:rsidR="001E578C" w:rsidRPr="00FC4291" w14:paraId="5C68A9BF" w14:textId="77777777" w:rsidTr="001E578C">
        <w:tc>
          <w:tcPr>
            <w:tcW w:w="5000" w:type="pct"/>
            <w:gridSpan w:val="2"/>
            <w:vAlign w:val="center"/>
            <w:hideMark/>
          </w:tcPr>
          <w:tbl>
            <w:tblPr>
              <w:tblW w:w="5000" w:type="pct"/>
              <w:tblLayout w:type="fixed"/>
              <w:tblCellMar>
                <w:left w:w="0" w:type="dxa"/>
                <w:right w:w="0" w:type="dxa"/>
              </w:tblCellMar>
              <w:tblLook w:val="04A0" w:firstRow="1" w:lastRow="0" w:firstColumn="1" w:lastColumn="0" w:noHBand="0" w:noVBand="1"/>
            </w:tblPr>
            <w:tblGrid>
              <w:gridCol w:w="1418"/>
              <w:gridCol w:w="1701"/>
              <w:gridCol w:w="1460"/>
              <w:gridCol w:w="1907"/>
              <w:gridCol w:w="2869"/>
            </w:tblGrid>
            <w:tr w:rsidR="001E578C" w:rsidRPr="00FC4291" w14:paraId="1CD4A798" w14:textId="77777777" w:rsidTr="00F91C44">
              <w:tc>
                <w:tcPr>
                  <w:tcW w:w="1418" w:type="dxa"/>
                  <w:vAlign w:val="center"/>
                  <w:hideMark/>
                </w:tcPr>
                <w:p w14:paraId="7352DC1E" w14:textId="77777777"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lastRenderedPageBreak/>
                    <w:t xml:space="preserve">Всего: </w:t>
                  </w:r>
                </w:p>
              </w:tc>
              <w:tc>
                <w:tcPr>
                  <w:tcW w:w="1701" w:type="dxa"/>
                  <w:vAlign w:val="center"/>
                  <w:hideMark/>
                </w:tcPr>
                <w:p w14:paraId="4CD34F27" w14:textId="16425083"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Оплата за 202</w:t>
                  </w:r>
                  <w:r w:rsidR="00F91C44">
                    <w:rPr>
                      <w:rFonts w:ascii="Tahoma" w:eastAsia="Times New Roman" w:hAnsi="Tahoma" w:cs="Tahoma"/>
                      <w:sz w:val="21"/>
                      <w:szCs w:val="21"/>
                      <w:lang w:eastAsia="ru-RU"/>
                    </w:rPr>
                    <w:t>1</w:t>
                  </w:r>
                  <w:r w:rsidRPr="00FC4291">
                    <w:rPr>
                      <w:rFonts w:ascii="Tahoma" w:eastAsia="Times New Roman" w:hAnsi="Tahoma" w:cs="Tahoma"/>
                      <w:sz w:val="21"/>
                      <w:szCs w:val="21"/>
                      <w:lang w:eastAsia="ru-RU"/>
                    </w:rPr>
                    <w:t xml:space="preserve"> год </w:t>
                  </w:r>
                </w:p>
              </w:tc>
              <w:tc>
                <w:tcPr>
                  <w:tcW w:w="1460" w:type="dxa"/>
                  <w:vAlign w:val="center"/>
                  <w:hideMark/>
                </w:tcPr>
                <w:p w14:paraId="619071E5" w14:textId="614AF1D2"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Оплата за 202</w:t>
                  </w:r>
                  <w:r w:rsidR="00F91C44">
                    <w:rPr>
                      <w:rFonts w:ascii="Tahoma" w:eastAsia="Times New Roman" w:hAnsi="Tahoma" w:cs="Tahoma"/>
                      <w:sz w:val="21"/>
                      <w:szCs w:val="21"/>
                      <w:lang w:eastAsia="ru-RU"/>
                    </w:rPr>
                    <w:t>2</w:t>
                  </w:r>
                  <w:r w:rsidRPr="00FC4291">
                    <w:rPr>
                      <w:rFonts w:ascii="Tahoma" w:eastAsia="Times New Roman" w:hAnsi="Tahoma" w:cs="Tahoma"/>
                      <w:sz w:val="21"/>
                      <w:szCs w:val="21"/>
                      <w:lang w:eastAsia="ru-RU"/>
                    </w:rPr>
                    <w:t xml:space="preserve"> год </w:t>
                  </w:r>
                </w:p>
              </w:tc>
              <w:tc>
                <w:tcPr>
                  <w:tcW w:w="1907" w:type="dxa"/>
                  <w:vAlign w:val="center"/>
                  <w:hideMark/>
                </w:tcPr>
                <w:p w14:paraId="7D6E3927" w14:textId="17BF4845"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Оплата за 202</w:t>
                  </w:r>
                  <w:r w:rsidR="00F91C44">
                    <w:rPr>
                      <w:rFonts w:ascii="Tahoma" w:eastAsia="Times New Roman" w:hAnsi="Tahoma" w:cs="Tahoma"/>
                      <w:sz w:val="21"/>
                      <w:szCs w:val="21"/>
                      <w:lang w:eastAsia="ru-RU"/>
                    </w:rPr>
                    <w:t>3</w:t>
                  </w:r>
                  <w:r w:rsidRPr="00FC4291">
                    <w:rPr>
                      <w:rFonts w:ascii="Tahoma" w:eastAsia="Times New Roman" w:hAnsi="Tahoma" w:cs="Tahoma"/>
                      <w:sz w:val="21"/>
                      <w:szCs w:val="21"/>
                      <w:lang w:eastAsia="ru-RU"/>
                    </w:rPr>
                    <w:t xml:space="preserve"> год </w:t>
                  </w:r>
                </w:p>
              </w:tc>
              <w:tc>
                <w:tcPr>
                  <w:tcW w:w="2869" w:type="dxa"/>
                  <w:vAlign w:val="center"/>
                  <w:hideMark/>
                </w:tcPr>
                <w:p w14:paraId="08937AA4" w14:textId="77777777"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 xml:space="preserve">Сумма на последующие годы </w:t>
                  </w:r>
                </w:p>
              </w:tc>
            </w:tr>
            <w:tr w:rsidR="001E578C" w:rsidRPr="00FC4291" w14:paraId="077DCC5D" w14:textId="77777777" w:rsidTr="00F91C44">
              <w:tc>
                <w:tcPr>
                  <w:tcW w:w="1418" w:type="dxa"/>
                  <w:vAlign w:val="center"/>
                  <w:hideMark/>
                </w:tcPr>
                <w:p w14:paraId="252E26AC" w14:textId="74B952E0" w:rsidR="001E578C" w:rsidRPr="00FC4291" w:rsidRDefault="00317CE9" w:rsidP="001E578C">
                  <w:pPr>
                    <w:spacing w:after="0" w:line="240" w:lineRule="auto"/>
                    <w:rPr>
                      <w:rFonts w:ascii="Tahoma" w:eastAsia="Times New Roman" w:hAnsi="Tahoma" w:cs="Tahoma"/>
                      <w:sz w:val="21"/>
                      <w:szCs w:val="21"/>
                      <w:lang w:eastAsia="ru-RU"/>
                    </w:rPr>
                  </w:pPr>
                  <w:r w:rsidRPr="00317CE9">
                    <w:rPr>
                      <w:rFonts w:ascii="Tahoma" w:eastAsia="Times New Roman" w:hAnsi="Tahoma" w:cs="Tahoma"/>
                      <w:sz w:val="21"/>
                      <w:szCs w:val="21"/>
                      <w:lang w:eastAsia="ru-RU"/>
                    </w:rPr>
                    <w:t>358 01</w:t>
                  </w:r>
                  <w:r w:rsidR="00C87A8E">
                    <w:rPr>
                      <w:rFonts w:ascii="Tahoma" w:eastAsia="Times New Roman" w:hAnsi="Tahoma" w:cs="Tahoma"/>
                      <w:sz w:val="21"/>
                      <w:szCs w:val="21"/>
                      <w:lang w:eastAsia="ru-RU"/>
                    </w:rPr>
                    <w:t>0</w:t>
                  </w:r>
                  <w:r w:rsidRPr="00317CE9">
                    <w:rPr>
                      <w:rFonts w:ascii="Tahoma" w:eastAsia="Times New Roman" w:hAnsi="Tahoma" w:cs="Tahoma"/>
                      <w:sz w:val="21"/>
                      <w:szCs w:val="21"/>
                      <w:lang w:eastAsia="ru-RU"/>
                    </w:rPr>
                    <w:t>,</w:t>
                  </w:r>
                  <w:r w:rsidR="00C87A8E">
                    <w:rPr>
                      <w:rFonts w:ascii="Tahoma" w:eastAsia="Times New Roman" w:hAnsi="Tahoma" w:cs="Tahoma"/>
                      <w:sz w:val="21"/>
                      <w:szCs w:val="21"/>
                      <w:lang w:eastAsia="ru-RU"/>
                    </w:rPr>
                    <w:t>88</w:t>
                  </w:r>
                </w:p>
              </w:tc>
              <w:tc>
                <w:tcPr>
                  <w:tcW w:w="1701" w:type="dxa"/>
                  <w:vAlign w:val="center"/>
                  <w:hideMark/>
                </w:tcPr>
                <w:p w14:paraId="768E4DA7" w14:textId="45777C50" w:rsidR="001E578C" w:rsidRPr="00FC4291" w:rsidRDefault="00317CE9" w:rsidP="001E578C">
                  <w:pPr>
                    <w:spacing w:after="0" w:line="240" w:lineRule="auto"/>
                    <w:rPr>
                      <w:rFonts w:ascii="Tahoma" w:eastAsia="Times New Roman" w:hAnsi="Tahoma" w:cs="Tahoma"/>
                      <w:sz w:val="21"/>
                      <w:szCs w:val="21"/>
                      <w:lang w:eastAsia="ru-RU"/>
                    </w:rPr>
                  </w:pPr>
                  <w:r w:rsidRPr="00317CE9">
                    <w:rPr>
                      <w:rFonts w:ascii="Tahoma" w:eastAsia="Times New Roman" w:hAnsi="Tahoma" w:cs="Tahoma"/>
                      <w:sz w:val="21"/>
                      <w:szCs w:val="21"/>
                      <w:lang w:eastAsia="ru-RU"/>
                    </w:rPr>
                    <w:t>358 01</w:t>
                  </w:r>
                  <w:r w:rsidR="00C87A8E">
                    <w:rPr>
                      <w:rFonts w:ascii="Tahoma" w:eastAsia="Times New Roman" w:hAnsi="Tahoma" w:cs="Tahoma"/>
                      <w:sz w:val="21"/>
                      <w:szCs w:val="21"/>
                      <w:lang w:eastAsia="ru-RU"/>
                    </w:rPr>
                    <w:t>0</w:t>
                  </w:r>
                  <w:r w:rsidRPr="00317CE9">
                    <w:rPr>
                      <w:rFonts w:ascii="Tahoma" w:eastAsia="Times New Roman" w:hAnsi="Tahoma" w:cs="Tahoma"/>
                      <w:sz w:val="21"/>
                      <w:szCs w:val="21"/>
                      <w:lang w:eastAsia="ru-RU"/>
                    </w:rPr>
                    <w:t>,</w:t>
                  </w:r>
                  <w:r w:rsidR="00C87A8E">
                    <w:rPr>
                      <w:rFonts w:ascii="Tahoma" w:eastAsia="Times New Roman" w:hAnsi="Tahoma" w:cs="Tahoma"/>
                      <w:sz w:val="21"/>
                      <w:szCs w:val="21"/>
                      <w:lang w:eastAsia="ru-RU"/>
                    </w:rPr>
                    <w:t>88</w:t>
                  </w:r>
                </w:p>
              </w:tc>
              <w:tc>
                <w:tcPr>
                  <w:tcW w:w="1460" w:type="dxa"/>
                  <w:vAlign w:val="center"/>
                  <w:hideMark/>
                </w:tcPr>
                <w:p w14:paraId="4C45F036" w14:textId="77777777"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0</w:t>
                  </w:r>
                </w:p>
              </w:tc>
              <w:tc>
                <w:tcPr>
                  <w:tcW w:w="1907" w:type="dxa"/>
                  <w:vAlign w:val="center"/>
                  <w:hideMark/>
                </w:tcPr>
                <w:p w14:paraId="321D1ADD" w14:textId="77777777"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0</w:t>
                  </w:r>
                </w:p>
              </w:tc>
              <w:tc>
                <w:tcPr>
                  <w:tcW w:w="2869" w:type="dxa"/>
                  <w:vAlign w:val="center"/>
                  <w:hideMark/>
                </w:tcPr>
                <w:p w14:paraId="219C628F" w14:textId="77777777"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0</w:t>
                  </w:r>
                </w:p>
              </w:tc>
            </w:tr>
          </w:tbl>
          <w:p w14:paraId="0015B90C" w14:textId="77777777" w:rsidR="001E578C" w:rsidRPr="00FC4291" w:rsidRDefault="001E578C" w:rsidP="001E578C">
            <w:pPr>
              <w:spacing w:after="0" w:line="240" w:lineRule="auto"/>
              <w:rPr>
                <w:rFonts w:ascii="Tahoma" w:eastAsia="Times New Roman" w:hAnsi="Tahoma" w:cs="Tahoma"/>
                <w:sz w:val="21"/>
                <w:szCs w:val="21"/>
                <w:lang w:eastAsia="ru-RU"/>
              </w:rPr>
            </w:pPr>
          </w:p>
        </w:tc>
      </w:tr>
      <w:tr w:rsidR="001E578C" w:rsidRPr="00FC4291" w14:paraId="1FCEBE3C" w14:textId="77777777" w:rsidTr="001E578C">
        <w:tc>
          <w:tcPr>
            <w:tcW w:w="2000" w:type="pct"/>
            <w:vAlign w:val="center"/>
            <w:hideMark/>
          </w:tcPr>
          <w:p w14:paraId="3644DA8E"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b/>
                <w:bCs/>
                <w:sz w:val="21"/>
                <w:szCs w:val="21"/>
                <w:lang w:eastAsia="ru-RU"/>
              </w:rPr>
              <w:t>Финансирование за счет бюджетных средств</w:t>
            </w:r>
          </w:p>
        </w:tc>
        <w:tc>
          <w:tcPr>
            <w:tcW w:w="3000" w:type="pct"/>
            <w:vAlign w:val="center"/>
            <w:hideMark/>
          </w:tcPr>
          <w:p w14:paraId="0A815CB8" w14:textId="77777777" w:rsidR="001E578C" w:rsidRPr="00FC4291" w:rsidRDefault="001E578C" w:rsidP="001E578C">
            <w:pPr>
              <w:spacing w:after="0" w:line="240" w:lineRule="auto"/>
              <w:rPr>
                <w:rFonts w:ascii="Times New Roman" w:eastAsia="Times New Roman" w:hAnsi="Times New Roman" w:cs="Times New Roman"/>
                <w:sz w:val="20"/>
                <w:szCs w:val="20"/>
                <w:lang w:eastAsia="ru-RU"/>
              </w:rPr>
            </w:pPr>
          </w:p>
        </w:tc>
      </w:tr>
      <w:tr w:rsidR="001E578C" w:rsidRPr="00FC4291" w14:paraId="22D1CF9B" w14:textId="77777777" w:rsidTr="001E578C">
        <w:tc>
          <w:tcPr>
            <w:tcW w:w="5000" w:type="pct"/>
            <w:gridSpan w:val="2"/>
            <w:vAlign w:val="center"/>
            <w:hideMark/>
          </w:tcPr>
          <w:tbl>
            <w:tblPr>
              <w:tblW w:w="9355" w:type="dxa"/>
              <w:tblLayout w:type="fixed"/>
              <w:tblCellMar>
                <w:left w:w="0" w:type="dxa"/>
                <w:right w:w="0" w:type="dxa"/>
              </w:tblCellMar>
              <w:tblLook w:val="04A0" w:firstRow="1" w:lastRow="0" w:firstColumn="1" w:lastColumn="0" w:noHBand="0" w:noVBand="1"/>
            </w:tblPr>
            <w:tblGrid>
              <w:gridCol w:w="2552"/>
              <w:gridCol w:w="1134"/>
              <w:gridCol w:w="1276"/>
              <w:gridCol w:w="1192"/>
              <w:gridCol w:w="1216"/>
              <w:gridCol w:w="1985"/>
            </w:tblGrid>
            <w:tr w:rsidR="001E578C" w:rsidRPr="00FC4291" w14:paraId="0BAEDDE0" w14:textId="77777777" w:rsidTr="00A16998">
              <w:trPr>
                <w:gridAfter w:val="1"/>
                <w:wAfter w:w="1061" w:type="pct"/>
              </w:trPr>
              <w:tc>
                <w:tcPr>
                  <w:tcW w:w="3939" w:type="pct"/>
                  <w:gridSpan w:val="5"/>
                  <w:vAlign w:val="center"/>
                  <w:hideMark/>
                </w:tcPr>
                <w:p w14:paraId="5964D0E6" w14:textId="77777777"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Российский рубль</w:t>
                  </w:r>
                </w:p>
              </w:tc>
            </w:tr>
            <w:tr w:rsidR="001E578C" w:rsidRPr="00FC4291" w14:paraId="1CE712BE" w14:textId="77777777" w:rsidTr="00081111">
              <w:tc>
                <w:tcPr>
                  <w:tcW w:w="1364" w:type="pct"/>
                  <w:vAlign w:val="center"/>
                  <w:hideMark/>
                </w:tcPr>
                <w:p w14:paraId="4E829771" w14:textId="77777777"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 xml:space="preserve">Код бюджетной классификации </w:t>
                  </w:r>
                </w:p>
              </w:tc>
              <w:tc>
                <w:tcPr>
                  <w:tcW w:w="606" w:type="pct"/>
                  <w:vAlign w:val="center"/>
                  <w:hideMark/>
                </w:tcPr>
                <w:p w14:paraId="02F8A551" w14:textId="77777777"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 xml:space="preserve">Всего: </w:t>
                  </w:r>
                </w:p>
              </w:tc>
              <w:tc>
                <w:tcPr>
                  <w:tcW w:w="682" w:type="pct"/>
                  <w:vAlign w:val="center"/>
                  <w:hideMark/>
                </w:tcPr>
                <w:p w14:paraId="17EAD10C" w14:textId="4BD216B0"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Оплата за 202</w:t>
                  </w:r>
                  <w:r w:rsidR="00F91C44">
                    <w:rPr>
                      <w:rFonts w:ascii="Tahoma" w:eastAsia="Times New Roman" w:hAnsi="Tahoma" w:cs="Tahoma"/>
                      <w:sz w:val="21"/>
                      <w:szCs w:val="21"/>
                      <w:lang w:eastAsia="ru-RU"/>
                    </w:rPr>
                    <w:t>1</w:t>
                  </w:r>
                  <w:r w:rsidRPr="00FC4291">
                    <w:rPr>
                      <w:rFonts w:ascii="Tahoma" w:eastAsia="Times New Roman" w:hAnsi="Tahoma" w:cs="Tahoma"/>
                      <w:sz w:val="21"/>
                      <w:szCs w:val="21"/>
                      <w:lang w:eastAsia="ru-RU"/>
                    </w:rPr>
                    <w:t xml:space="preserve"> год </w:t>
                  </w:r>
                </w:p>
              </w:tc>
              <w:tc>
                <w:tcPr>
                  <w:tcW w:w="637" w:type="pct"/>
                  <w:vAlign w:val="center"/>
                  <w:hideMark/>
                </w:tcPr>
                <w:p w14:paraId="26626AD1" w14:textId="55B5CE9D"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Оплата за 202</w:t>
                  </w:r>
                  <w:r w:rsidR="00F91C44">
                    <w:rPr>
                      <w:rFonts w:ascii="Tahoma" w:eastAsia="Times New Roman" w:hAnsi="Tahoma" w:cs="Tahoma"/>
                      <w:sz w:val="21"/>
                      <w:szCs w:val="21"/>
                      <w:lang w:eastAsia="ru-RU"/>
                    </w:rPr>
                    <w:t>2</w:t>
                  </w:r>
                  <w:r w:rsidRPr="00FC4291">
                    <w:rPr>
                      <w:rFonts w:ascii="Tahoma" w:eastAsia="Times New Roman" w:hAnsi="Tahoma" w:cs="Tahoma"/>
                      <w:sz w:val="21"/>
                      <w:szCs w:val="21"/>
                      <w:lang w:eastAsia="ru-RU"/>
                    </w:rPr>
                    <w:t xml:space="preserve"> год </w:t>
                  </w:r>
                </w:p>
              </w:tc>
              <w:tc>
                <w:tcPr>
                  <w:tcW w:w="650" w:type="pct"/>
                  <w:vAlign w:val="center"/>
                  <w:hideMark/>
                </w:tcPr>
                <w:p w14:paraId="28A899E9" w14:textId="1465E1F5"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Оплата за 202</w:t>
                  </w:r>
                  <w:r w:rsidR="00F91C44">
                    <w:rPr>
                      <w:rFonts w:ascii="Tahoma" w:eastAsia="Times New Roman" w:hAnsi="Tahoma" w:cs="Tahoma"/>
                      <w:sz w:val="21"/>
                      <w:szCs w:val="21"/>
                      <w:lang w:eastAsia="ru-RU"/>
                    </w:rPr>
                    <w:t>3</w:t>
                  </w:r>
                  <w:r w:rsidRPr="00FC4291">
                    <w:rPr>
                      <w:rFonts w:ascii="Tahoma" w:eastAsia="Times New Roman" w:hAnsi="Tahoma" w:cs="Tahoma"/>
                      <w:sz w:val="21"/>
                      <w:szCs w:val="21"/>
                      <w:lang w:eastAsia="ru-RU"/>
                    </w:rPr>
                    <w:t xml:space="preserve"> год </w:t>
                  </w:r>
                </w:p>
              </w:tc>
              <w:tc>
                <w:tcPr>
                  <w:tcW w:w="1061" w:type="pct"/>
                  <w:vAlign w:val="center"/>
                  <w:hideMark/>
                </w:tcPr>
                <w:p w14:paraId="67254C25" w14:textId="77777777"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 xml:space="preserve">Сумма на последующие годы </w:t>
                  </w:r>
                </w:p>
              </w:tc>
            </w:tr>
            <w:tr w:rsidR="001E578C" w:rsidRPr="00FC4291" w14:paraId="7F8CE364" w14:textId="77777777" w:rsidTr="00081111">
              <w:tc>
                <w:tcPr>
                  <w:tcW w:w="1364" w:type="pct"/>
                  <w:vAlign w:val="center"/>
                  <w:hideMark/>
                </w:tcPr>
                <w:p w14:paraId="67C6BAB1" w14:textId="0041D2CB"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001</w:t>
                  </w:r>
                  <w:r>
                    <w:rPr>
                      <w:rFonts w:ascii="Tahoma" w:eastAsia="Times New Roman" w:hAnsi="Tahoma" w:cs="Tahoma"/>
                      <w:sz w:val="21"/>
                      <w:szCs w:val="21"/>
                      <w:lang w:eastAsia="ru-RU"/>
                    </w:rPr>
                    <w:t xml:space="preserve"> </w:t>
                  </w:r>
                  <w:r w:rsidR="00317CE9">
                    <w:rPr>
                      <w:rFonts w:ascii="Tahoma" w:eastAsia="Times New Roman" w:hAnsi="Tahoma" w:cs="Tahoma"/>
                      <w:sz w:val="21"/>
                      <w:szCs w:val="21"/>
                      <w:lang w:eastAsia="ru-RU"/>
                    </w:rPr>
                    <w:t>0503</w:t>
                  </w:r>
                  <w:r w:rsidR="002D2236">
                    <w:rPr>
                      <w:rFonts w:ascii="Tahoma" w:eastAsia="Times New Roman" w:hAnsi="Tahoma" w:cs="Tahoma"/>
                      <w:sz w:val="21"/>
                      <w:szCs w:val="21"/>
                      <w:lang w:eastAsia="ru-RU"/>
                    </w:rPr>
                    <w:t xml:space="preserve"> </w:t>
                  </w:r>
                  <w:r w:rsidR="00317CE9" w:rsidRPr="00317CE9">
                    <w:rPr>
                      <w:rFonts w:ascii="Tahoma" w:hAnsi="Tahoma" w:cs="Tahoma"/>
                      <w:sz w:val="21"/>
                      <w:szCs w:val="21"/>
                    </w:rPr>
                    <w:t>073</w:t>
                  </w:r>
                  <w:r w:rsidR="00317CE9" w:rsidRPr="00317CE9">
                    <w:rPr>
                      <w:rFonts w:ascii="Tahoma" w:hAnsi="Tahoma" w:cs="Tahoma"/>
                      <w:b/>
                      <w:bCs/>
                      <w:sz w:val="21"/>
                      <w:szCs w:val="21"/>
                    </w:rPr>
                    <w:t>G</w:t>
                  </w:r>
                  <w:r w:rsidR="00317CE9" w:rsidRPr="00317CE9">
                    <w:rPr>
                      <w:rFonts w:ascii="Tahoma" w:hAnsi="Tahoma" w:cs="Tahoma"/>
                      <w:sz w:val="21"/>
                      <w:szCs w:val="21"/>
                    </w:rPr>
                    <w:t>252690</w:t>
                  </w:r>
                  <w:r w:rsidR="00317CE9">
                    <w:rPr>
                      <w:rFonts w:ascii="Tahoma" w:hAnsi="Tahoma" w:cs="Tahoma"/>
                      <w:sz w:val="21"/>
                      <w:szCs w:val="21"/>
                    </w:rPr>
                    <w:t xml:space="preserve"> </w:t>
                  </w:r>
                  <w:r w:rsidRPr="00FC4291">
                    <w:rPr>
                      <w:rFonts w:ascii="Tahoma" w:eastAsia="Times New Roman" w:hAnsi="Tahoma" w:cs="Tahoma"/>
                      <w:sz w:val="21"/>
                      <w:szCs w:val="21"/>
                      <w:lang w:eastAsia="ru-RU"/>
                    </w:rPr>
                    <w:t>244</w:t>
                  </w:r>
                </w:p>
              </w:tc>
              <w:tc>
                <w:tcPr>
                  <w:tcW w:w="606" w:type="pct"/>
                  <w:vAlign w:val="center"/>
                  <w:hideMark/>
                </w:tcPr>
                <w:p w14:paraId="4DF516EE" w14:textId="1BBAFE66" w:rsidR="001E578C" w:rsidRPr="00FC4291" w:rsidRDefault="002F139E" w:rsidP="001E578C">
                  <w:pPr>
                    <w:spacing w:after="0" w:line="240" w:lineRule="auto"/>
                    <w:rPr>
                      <w:rFonts w:ascii="Tahoma" w:eastAsia="Times New Roman" w:hAnsi="Tahoma" w:cs="Tahoma"/>
                      <w:sz w:val="21"/>
                      <w:szCs w:val="21"/>
                      <w:lang w:eastAsia="ru-RU"/>
                    </w:rPr>
                  </w:pPr>
                  <w:r w:rsidRPr="002F139E">
                    <w:rPr>
                      <w:rFonts w:ascii="Tahoma" w:hAnsi="Tahoma" w:cs="Tahoma"/>
                      <w:sz w:val="21"/>
                      <w:szCs w:val="21"/>
                    </w:rPr>
                    <w:t>173244.48</w:t>
                  </w:r>
                </w:p>
              </w:tc>
              <w:tc>
                <w:tcPr>
                  <w:tcW w:w="682" w:type="pct"/>
                  <w:vAlign w:val="center"/>
                  <w:hideMark/>
                </w:tcPr>
                <w:p w14:paraId="4E7D8140" w14:textId="06B01D2B" w:rsidR="001E578C" w:rsidRPr="00FC4291" w:rsidRDefault="00317CE9" w:rsidP="001E578C">
                  <w:pPr>
                    <w:spacing w:after="0" w:line="240" w:lineRule="auto"/>
                    <w:rPr>
                      <w:rFonts w:ascii="Tahoma" w:eastAsia="Times New Roman" w:hAnsi="Tahoma" w:cs="Tahoma"/>
                      <w:sz w:val="21"/>
                      <w:szCs w:val="21"/>
                      <w:lang w:eastAsia="ru-RU"/>
                    </w:rPr>
                  </w:pPr>
                  <w:r w:rsidRPr="00317CE9">
                    <w:rPr>
                      <w:rFonts w:ascii="Tahoma" w:hAnsi="Tahoma" w:cs="Tahoma"/>
                      <w:sz w:val="21"/>
                      <w:szCs w:val="21"/>
                    </w:rPr>
                    <w:t>35801</w:t>
                  </w:r>
                  <w:r w:rsidR="00C87A8E">
                    <w:rPr>
                      <w:rFonts w:ascii="Tahoma" w:hAnsi="Tahoma" w:cs="Tahoma"/>
                      <w:sz w:val="21"/>
                      <w:szCs w:val="21"/>
                    </w:rPr>
                    <w:t>0</w:t>
                  </w:r>
                  <w:r w:rsidRPr="00317CE9">
                    <w:rPr>
                      <w:rFonts w:ascii="Tahoma" w:hAnsi="Tahoma" w:cs="Tahoma"/>
                      <w:sz w:val="21"/>
                      <w:szCs w:val="21"/>
                    </w:rPr>
                    <w:t>.</w:t>
                  </w:r>
                  <w:r w:rsidR="00C87A8E">
                    <w:rPr>
                      <w:rFonts w:ascii="Tahoma" w:hAnsi="Tahoma" w:cs="Tahoma"/>
                      <w:sz w:val="21"/>
                      <w:szCs w:val="21"/>
                    </w:rPr>
                    <w:t>88</w:t>
                  </w:r>
                </w:p>
              </w:tc>
              <w:tc>
                <w:tcPr>
                  <w:tcW w:w="637" w:type="pct"/>
                  <w:vAlign w:val="center"/>
                  <w:hideMark/>
                </w:tcPr>
                <w:p w14:paraId="3FD45775" w14:textId="77777777"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0.00</w:t>
                  </w:r>
                </w:p>
              </w:tc>
              <w:tc>
                <w:tcPr>
                  <w:tcW w:w="650" w:type="pct"/>
                  <w:vAlign w:val="center"/>
                  <w:hideMark/>
                </w:tcPr>
                <w:p w14:paraId="502BE9DC" w14:textId="77777777"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0.00</w:t>
                  </w:r>
                </w:p>
              </w:tc>
              <w:tc>
                <w:tcPr>
                  <w:tcW w:w="1061" w:type="pct"/>
                  <w:vAlign w:val="center"/>
                  <w:hideMark/>
                </w:tcPr>
                <w:p w14:paraId="3FB78C44" w14:textId="77777777"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0.00</w:t>
                  </w:r>
                </w:p>
              </w:tc>
            </w:tr>
          </w:tbl>
          <w:p w14:paraId="5AFC7999" w14:textId="77777777" w:rsidR="001E578C" w:rsidRPr="00FC4291" w:rsidRDefault="001E578C" w:rsidP="001E578C">
            <w:pPr>
              <w:spacing w:after="0" w:line="240" w:lineRule="auto"/>
              <w:rPr>
                <w:rFonts w:ascii="Tahoma" w:eastAsia="Times New Roman" w:hAnsi="Tahoma" w:cs="Tahoma"/>
                <w:sz w:val="21"/>
                <w:szCs w:val="21"/>
                <w:lang w:eastAsia="ru-RU"/>
              </w:rPr>
            </w:pPr>
          </w:p>
        </w:tc>
      </w:tr>
      <w:tr w:rsidR="001E578C" w:rsidRPr="00FC4291" w14:paraId="08CE7D9F" w14:textId="77777777" w:rsidTr="001E578C">
        <w:tc>
          <w:tcPr>
            <w:tcW w:w="2000" w:type="pct"/>
            <w:vAlign w:val="center"/>
            <w:hideMark/>
          </w:tcPr>
          <w:p w14:paraId="66162BCC"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Идентификационный код закупки</w:t>
            </w:r>
          </w:p>
        </w:tc>
        <w:tc>
          <w:tcPr>
            <w:tcW w:w="3000" w:type="pct"/>
            <w:vAlign w:val="center"/>
            <w:hideMark/>
          </w:tcPr>
          <w:p w14:paraId="7B9B1DAD" w14:textId="3D65B404" w:rsidR="001E578C" w:rsidRPr="00FC4291" w:rsidRDefault="00317CE9" w:rsidP="001E578C">
            <w:pPr>
              <w:spacing w:before="100" w:beforeAutospacing="1" w:after="100" w:afterAutospacing="1" w:line="240" w:lineRule="auto"/>
              <w:rPr>
                <w:rFonts w:ascii="Tahoma" w:eastAsia="Times New Roman" w:hAnsi="Tahoma" w:cs="Tahoma"/>
                <w:sz w:val="21"/>
                <w:szCs w:val="21"/>
                <w:lang w:eastAsia="ru-RU"/>
              </w:rPr>
            </w:pPr>
            <w:r w:rsidRPr="00317CE9">
              <w:rPr>
                <w:rFonts w:ascii="Tahoma" w:hAnsi="Tahoma" w:cs="Tahoma"/>
                <w:sz w:val="21"/>
                <w:szCs w:val="21"/>
              </w:rPr>
              <w:t>2134612001110461201001000500</w:t>
            </w:r>
            <w:r>
              <w:rPr>
                <w:rFonts w:ascii="Tahoma" w:hAnsi="Tahoma" w:cs="Tahoma"/>
                <w:sz w:val="21"/>
                <w:szCs w:val="21"/>
              </w:rPr>
              <w:t>1</w:t>
            </w:r>
            <w:r w:rsidRPr="00317CE9">
              <w:rPr>
                <w:rFonts w:ascii="Tahoma" w:hAnsi="Tahoma" w:cs="Tahoma"/>
                <w:sz w:val="21"/>
                <w:szCs w:val="21"/>
              </w:rPr>
              <w:t>2920244</w:t>
            </w:r>
          </w:p>
        </w:tc>
      </w:tr>
      <w:tr w:rsidR="001E578C" w:rsidRPr="00FC4291" w14:paraId="03919D0B" w14:textId="77777777" w:rsidTr="001E578C">
        <w:tc>
          <w:tcPr>
            <w:tcW w:w="5000" w:type="pct"/>
            <w:gridSpan w:val="2"/>
            <w:vAlign w:val="center"/>
            <w:hideMark/>
          </w:tcPr>
          <w:p w14:paraId="74B5F554"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Закупка осуществляется за счет межбюджетного трансферта из бюджета субъекта Российской Федерации</w:t>
            </w:r>
          </w:p>
        </w:tc>
      </w:tr>
      <w:tr w:rsidR="001E578C" w:rsidRPr="00FC4291" w14:paraId="19EC0460" w14:textId="77777777" w:rsidTr="001E578C">
        <w:trPr>
          <w:trHeight w:val="1222"/>
        </w:trPr>
        <w:tc>
          <w:tcPr>
            <w:tcW w:w="2000" w:type="pct"/>
            <w:vAlign w:val="center"/>
            <w:hideMark/>
          </w:tcPr>
          <w:p w14:paraId="0442567D"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Место доставки товара, выполнения работы или оказания услуги</w:t>
            </w:r>
          </w:p>
        </w:tc>
        <w:tc>
          <w:tcPr>
            <w:tcW w:w="3000" w:type="pct"/>
            <w:vAlign w:val="center"/>
            <w:hideMark/>
          </w:tcPr>
          <w:p w14:paraId="7FFCA251" w14:textId="031863A9"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1E578C">
              <w:rPr>
                <w:rFonts w:ascii="Tahoma" w:eastAsia="Times New Roman" w:hAnsi="Tahoma" w:cs="Tahoma"/>
                <w:sz w:val="21"/>
                <w:szCs w:val="21"/>
                <w:lang w:eastAsia="ru-RU"/>
              </w:rPr>
              <w:t xml:space="preserve">Курская область, </w:t>
            </w:r>
            <w:r w:rsidR="00317CE9" w:rsidRPr="00317CE9">
              <w:rPr>
                <w:rFonts w:ascii="Tahoma" w:eastAsia="Times New Roman" w:hAnsi="Tahoma" w:cs="Tahoma"/>
                <w:sz w:val="21"/>
                <w:szCs w:val="21"/>
                <w:lang w:eastAsia="ru-RU"/>
              </w:rPr>
              <w:t>Курчатовский район, д. Дружная</w:t>
            </w:r>
            <w:r w:rsidR="00081111">
              <w:rPr>
                <w:rFonts w:ascii="Tahoma" w:eastAsia="Times New Roman" w:hAnsi="Tahoma" w:cs="Tahoma"/>
                <w:sz w:val="21"/>
                <w:szCs w:val="21"/>
                <w:lang w:eastAsia="ru-RU"/>
              </w:rPr>
              <w:t>.</w:t>
            </w:r>
          </w:p>
        </w:tc>
      </w:tr>
      <w:tr w:rsidR="001E578C" w:rsidRPr="00FC4291" w14:paraId="64BC93E2" w14:textId="77777777" w:rsidTr="001E578C">
        <w:tc>
          <w:tcPr>
            <w:tcW w:w="2000" w:type="pct"/>
            <w:vAlign w:val="center"/>
            <w:hideMark/>
          </w:tcPr>
          <w:p w14:paraId="0E708F99"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Сроки поставки товара или завершения работы либо график оказания услуг</w:t>
            </w:r>
          </w:p>
        </w:tc>
        <w:tc>
          <w:tcPr>
            <w:tcW w:w="3000" w:type="pct"/>
            <w:vAlign w:val="center"/>
            <w:hideMark/>
          </w:tcPr>
          <w:p w14:paraId="0F41A751" w14:textId="2BA1D00B" w:rsidR="001E578C" w:rsidRPr="00FC4291" w:rsidRDefault="00317CE9" w:rsidP="001E578C">
            <w:pPr>
              <w:spacing w:before="100" w:beforeAutospacing="1" w:after="100" w:afterAutospacing="1" w:line="240" w:lineRule="auto"/>
              <w:rPr>
                <w:rFonts w:ascii="Tahoma" w:eastAsia="Times New Roman" w:hAnsi="Tahoma" w:cs="Tahoma"/>
                <w:sz w:val="21"/>
                <w:szCs w:val="21"/>
                <w:lang w:eastAsia="ru-RU"/>
              </w:rPr>
            </w:pPr>
            <w:bookmarkStart w:id="0" w:name="OLE_LINK4"/>
            <w:r w:rsidRPr="00317CE9">
              <w:rPr>
                <w:rFonts w:ascii="Tahoma" w:eastAsia="Times New Roman" w:hAnsi="Tahoma" w:cs="Tahoma"/>
                <w:sz w:val="21"/>
                <w:szCs w:val="21"/>
                <w:lang w:eastAsia="ru-RU"/>
              </w:rPr>
              <w:t>Поставка Товара осуществляется в течение 10 календарных дней с даты заключения контракта, но не позднее 25.12.2021 г.</w:t>
            </w:r>
            <w:bookmarkEnd w:id="0"/>
          </w:p>
        </w:tc>
      </w:tr>
      <w:tr w:rsidR="001E578C" w:rsidRPr="00FC4291" w14:paraId="6A1A5C00" w14:textId="77777777" w:rsidTr="001E578C">
        <w:tc>
          <w:tcPr>
            <w:tcW w:w="5000" w:type="pct"/>
            <w:gridSpan w:val="2"/>
            <w:vAlign w:val="center"/>
            <w:hideMark/>
          </w:tcPr>
          <w:p w14:paraId="31822D8E"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b/>
                <w:bCs/>
                <w:sz w:val="21"/>
                <w:szCs w:val="21"/>
                <w:lang w:eastAsia="ru-RU"/>
              </w:rPr>
              <w:t>Объект закупки</w:t>
            </w:r>
          </w:p>
        </w:tc>
      </w:tr>
      <w:tr w:rsidR="001E578C" w:rsidRPr="00FC4291" w14:paraId="45A835D9" w14:textId="77777777" w:rsidTr="001E578C">
        <w:tc>
          <w:tcPr>
            <w:tcW w:w="5000" w:type="pct"/>
            <w:gridSpan w:val="2"/>
            <w:vAlign w:val="center"/>
            <w:hideMark/>
          </w:tcPr>
          <w:p w14:paraId="10486DC7" w14:textId="77777777" w:rsidR="001E578C" w:rsidRPr="00FC4291" w:rsidRDefault="001E578C" w:rsidP="001E578C">
            <w:pPr>
              <w:spacing w:before="100" w:beforeAutospacing="1" w:after="100" w:afterAutospacing="1" w:line="240" w:lineRule="auto"/>
              <w:jc w:val="right"/>
              <w:rPr>
                <w:rFonts w:ascii="Tahoma" w:eastAsia="Times New Roman" w:hAnsi="Tahoma" w:cs="Tahoma"/>
                <w:sz w:val="21"/>
                <w:szCs w:val="21"/>
                <w:lang w:eastAsia="ru-RU"/>
              </w:rPr>
            </w:pPr>
            <w:r w:rsidRPr="00FC4291">
              <w:rPr>
                <w:rFonts w:ascii="Tahoma" w:eastAsia="Times New Roman" w:hAnsi="Tahoma" w:cs="Tahoma"/>
                <w:sz w:val="21"/>
                <w:szCs w:val="21"/>
                <w:lang w:eastAsia="ru-RU"/>
              </w:rPr>
              <w:t>Российский рубль</w:t>
            </w:r>
          </w:p>
        </w:tc>
      </w:tr>
      <w:tr w:rsidR="001E578C" w:rsidRPr="00FC4291" w14:paraId="05B91B39" w14:textId="77777777" w:rsidTr="001E578C">
        <w:tc>
          <w:tcPr>
            <w:tcW w:w="5000" w:type="pct"/>
            <w:gridSpan w:val="2"/>
            <w:vAlign w:val="center"/>
            <w:hideMark/>
          </w:tcPr>
          <w:tbl>
            <w:tblPr>
              <w:tblW w:w="5000" w:type="pct"/>
              <w:tblLayout w:type="fixed"/>
              <w:tblCellMar>
                <w:left w:w="0" w:type="dxa"/>
                <w:right w:w="0" w:type="dxa"/>
              </w:tblCellMar>
              <w:tblLook w:val="04A0" w:firstRow="1" w:lastRow="0" w:firstColumn="1" w:lastColumn="0" w:noHBand="0" w:noVBand="1"/>
            </w:tblPr>
            <w:tblGrid>
              <w:gridCol w:w="1494"/>
              <w:gridCol w:w="981"/>
              <w:gridCol w:w="1304"/>
              <w:gridCol w:w="841"/>
              <w:gridCol w:w="954"/>
              <w:gridCol w:w="954"/>
              <w:gridCol w:w="1029"/>
              <w:gridCol w:w="879"/>
              <w:gridCol w:w="919"/>
            </w:tblGrid>
            <w:tr w:rsidR="001E578C" w:rsidRPr="00FC4291" w14:paraId="73FDD00C" w14:textId="77777777" w:rsidTr="00A16998">
              <w:tc>
                <w:tcPr>
                  <w:tcW w:w="1494" w:type="dxa"/>
                  <w:vMerge w:val="restart"/>
                  <w:vAlign w:val="center"/>
                  <w:hideMark/>
                </w:tcPr>
                <w:p w14:paraId="61269567" w14:textId="77777777" w:rsidR="001E578C" w:rsidRPr="00FC4291" w:rsidRDefault="001E578C" w:rsidP="001E578C">
                  <w:pPr>
                    <w:spacing w:after="0" w:line="240" w:lineRule="auto"/>
                    <w:jc w:val="center"/>
                    <w:rPr>
                      <w:rFonts w:ascii="Tahoma" w:eastAsia="Times New Roman" w:hAnsi="Tahoma" w:cs="Tahoma"/>
                      <w:b/>
                      <w:bCs/>
                      <w:sz w:val="21"/>
                      <w:szCs w:val="21"/>
                      <w:lang w:eastAsia="ru-RU"/>
                    </w:rPr>
                  </w:pPr>
                  <w:r w:rsidRPr="00FC4291">
                    <w:rPr>
                      <w:rFonts w:ascii="Tahoma" w:eastAsia="Times New Roman" w:hAnsi="Tahoma" w:cs="Tahoma"/>
                      <w:b/>
                      <w:bCs/>
                      <w:sz w:val="21"/>
                      <w:szCs w:val="21"/>
                      <w:lang w:eastAsia="ru-RU"/>
                    </w:rPr>
                    <w:t>Наименование товара, работы, услуги по КТРУ</w:t>
                  </w:r>
                </w:p>
              </w:tc>
              <w:tc>
                <w:tcPr>
                  <w:tcW w:w="981" w:type="dxa"/>
                  <w:vMerge w:val="restart"/>
                  <w:vAlign w:val="center"/>
                  <w:hideMark/>
                </w:tcPr>
                <w:p w14:paraId="203E8CE0" w14:textId="77777777" w:rsidR="001E578C" w:rsidRPr="00FC4291" w:rsidRDefault="001E578C" w:rsidP="001E578C">
                  <w:pPr>
                    <w:spacing w:after="0" w:line="240" w:lineRule="auto"/>
                    <w:jc w:val="center"/>
                    <w:rPr>
                      <w:rFonts w:ascii="Tahoma" w:eastAsia="Times New Roman" w:hAnsi="Tahoma" w:cs="Tahoma"/>
                      <w:b/>
                      <w:bCs/>
                      <w:sz w:val="21"/>
                      <w:szCs w:val="21"/>
                      <w:lang w:eastAsia="ru-RU"/>
                    </w:rPr>
                  </w:pPr>
                  <w:r w:rsidRPr="00FC4291">
                    <w:rPr>
                      <w:rFonts w:ascii="Tahoma" w:eastAsia="Times New Roman" w:hAnsi="Tahoma" w:cs="Tahoma"/>
                      <w:b/>
                      <w:bCs/>
                      <w:sz w:val="21"/>
                      <w:szCs w:val="21"/>
                      <w:lang w:eastAsia="ru-RU"/>
                    </w:rPr>
                    <w:t>Код позиции</w:t>
                  </w:r>
                </w:p>
              </w:tc>
              <w:tc>
                <w:tcPr>
                  <w:tcW w:w="3099" w:type="dxa"/>
                  <w:gridSpan w:val="3"/>
                  <w:vAlign w:val="center"/>
                  <w:hideMark/>
                </w:tcPr>
                <w:p w14:paraId="1AAF3BE7" w14:textId="77777777" w:rsidR="001E578C" w:rsidRPr="00FC4291" w:rsidRDefault="001E578C" w:rsidP="001E578C">
                  <w:pPr>
                    <w:spacing w:after="0" w:line="240" w:lineRule="auto"/>
                    <w:jc w:val="center"/>
                    <w:rPr>
                      <w:rFonts w:ascii="Tahoma" w:eastAsia="Times New Roman" w:hAnsi="Tahoma" w:cs="Tahoma"/>
                      <w:b/>
                      <w:bCs/>
                      <w:sz w:val="21"/>
                      <w:szCs w:val="21"/>
                      <w:lang w:eastAsia="ru-RU"/>
                    </w:rPr>
                  </w:pPr>
                  <w:r w:rsidRPr="00FC4291">
                    <w:rPr>
                      <w:rFonts w:ascii="Tahoma" w:eastAsia="Times New Roman" w:hAnsi="Tahoma" w:cs="Tahoma"/>
                      <w:b/>
                      <w:bCs/>
                      <w:sz w:val="21"/>
                      <w:szCs w:val="21"/>
                      <w:lang w:eastAsia="ru-RU"/>
                    </w:rPr>
                    <w:t>Характеристики товара, работы, услуги</w:t>
                  </w:r>
                </w:p>
              </w:tc>
              <w:tc>
                <w:tcPr>
                  <w:tcW w:w="954" w:type="dxa"/>
                  <w:vMerge w:val="restart"/>
                  <w:vAlign w:val="center"/>
                  <w:hideMark/>
                </w:tcPr>
                <w:p w14:paraId="4F99CE2E" w14:textId="77777777" w:rsidR="001E578C" w:rsidRPr="00FC4291" w:rsidRDefault="001E578C" w:rsidP="001E578C">
                  <w:pPr>
                    <w:spacing w:after="0" w:line="240" w:lineRule="auto"/>
                    <w:jc w:val="center"/>
                    <w:rPr>
                      <w:rFonts w:ascii="Tahoma" w:eastAsia="Times New Roman" w:hAnsi="Tahoma" w:cs="Tahoma"/>
                      <w:b/>
                      <w:bCs/>
                      <w:sz w:val="21"/>
                      <w:szCs w:val="21"/>
                      <w:lang w:eastAsia="ru-RU"/>
                    </w:rPr>
                  </w:pPr>
                  <w:r w:rsidRPr="00FC4291">
                    <w:rPr>
                      <w:rFonts w:ascii="Tahoma" w:eastAsia="Times New Roman" w:hAnsi="Tahoma" w:cs="Tahoma"/>
                      <w:b/>
                      <w:bCs/>
                      <w:sz w:val="21"/>
                      <w:szCs w:val="21"/>
                      <w:lang w:eastAsia="ru-RU"/>
                    </w:rPr>
                    <w:t>Единица измерения</w:t>
                  </w:r>
                </w:p>
              </w:tc>
              <w:tc>
                <w:tcPr>
                  <w:tcW w:w="1029" w:type="dxa"/>
                  <w:vMerge w:val="restart"/>
                  <w:vAlign w:val="center"/>
                  <w:hideMark/>
                </w:tcPr>
                <w:p w14:paraId="5A879C91" w14:textId="77777777" w:rsidR="001E578C" w:rsidRPr="00FC4291" w:rsidRDefault="001E578C" w:rsidP="001E578C">
                  <w:pPr>
                    <w:spacing w:after="0" w:line="240" w:lineRule="auto"/>
                    <w:jc w:val="center"/>
                    <w:rPr>
                      <w:rFonts w:ascii="Tahoma" w:eastAsia="Times New Roman" w:hAnsi="Tahoma" w:cs="Tahoma"/>
                      <w:b/>
                      <w:bCs/>
                      <w:sz w:val="21"/>
                      <w:szCs w:val="21"/>
                      <w:lang w:eastAsia="ru-RU"/>
                    </w:rPr>
                  </w:pPr>
                  <w:r w:rsidRPr="00FC4291">
                    <w:rPr>
                      <w:rFonts w:ascii="Tahoma" w:eastAsia="Times New Roman" w:hAnsi="Tahoma" w:cs="Tahoma"/>
                      <w:b/>
                      <w:bCs/>
                      <w:sz w:val="21"/>
                      <w:szCs w:val="21"/>
                      <w:lang w:eastAsia="ru-RU"/>
                    </w:rPr>
                    <w:t>Количество</w:t>
                  </w:r>
                </w:p>
              </w:tc>
              <w:tc>
                <w:tcPr>
                  <w:tcW w:w="879" w:type="dxa"/>
                  <w:vMerge w:val="restart"/>
                  <w:vAlign w:val="center"/>
                  <w:hideMark/>
                </w:tcPr>
                <w:p w14:paraId="1F8E490F" w14:textId="77777777" w:rsidR="001E578C" w:rsidRPr="00FC4291" w:rsidRDefault="001E578C" w:rsidP="001E578C">
                  <w:pPr>
                    <w:spacing w:after="0" w:line="240" w:lineRule="auto"/>
                    <w:jc w:val="center"/>
                    <w:rPr>
                      <w:rFonts w:ascii="Tahoma" w:eastAsia="Times New Roman" w:hAnsi="Tahoma" w:cs="Tahoma"/>
                      <w:b/>
                      <w:bCs/>
                      <w:sz w:val="21"/>
                      <w:szCs w:val="21"/>
                      <w:lang w:eastAsia="ru-RU"/>
                    </w:rPr>
                  </w:pPr>
                  <w:r w:rsidRPr="00FC4291">
                    <w:rPr>
                      <w:rFonts w:ascii="Tahoma" w:eastAsia="Times New Roman" w:hAnsi="Tahoma" w:cs="Tahoma"/>
                      <w:b/>
                      <w:bCs/>
                      <w:sz w:val="21"/>
                      <w:szCs w:val="21"/>
                      <w:lang w:eastAsia="ru-RU"/>
                    </w:rPr>
                    <w:t xml:space="preserve">Цена за </w:t>
                  </w:r>
                  <w:proofErr w:type="spellStart"/>
                  <w:r w:rsidRPr="00FC4291">
                    <w:rPr>
                      <w:rFonts w:ascii="Tahoma" w:eastAsia="Times New Roman" w:hAnsi="Tahoma" w:cs="Tahoma"/>
                      <w:b/>
                      <w:bCs/>
                      <w:sz w:val="21"/>
                      <w:szCs w:val="21"/>
                      <w:lang w:eastAsia="ru-RU"/>
                    </w:rPr>
                    <w:t>ед.изм</w:t>
                  </w:r>
                  <w:proofErr w:type="spellEnd"/>
                  <w:r w:rsidRPr="00FC4291">
                    <w:rPr>
                      <w:rFonts w:ascii="Tahoma" w:eastAsia="Times New Roman" w:hAnsi="Tahoma" w:cs="Tahoma"/>
                      <w:b/>
                      <w:bCs/>
                      <w:sz w:val="21"/>
                      <w:szCs w:val="21"/>
                      <w:lang w:eastAsia="ru-RU"/>
                    </w:rPr>
                    <w:t>.</w:t>
                  </w:r>
                </w:p>
              </w:tc>
              <w:tc>
                <w:tcPr>
                  <w:tcW w:w="919" w:type="dxa"/>
                  <w:vMerge w:val="restart"/>
                  <w:vAlign w:val="center"/>
                  <w:hideMark/>
                </w:tcPr>
                <w:p w14:paraId="30958AE2" w14:textId="77777777" w:rsidR="001E578C" w:rsidRPr="00FC4291" w:rsidRDefault="001E578C" w:rsidP="001E578C">
                  <w:pPr>
                    <w:spacing w:after="0" w:line="240" w:lineRule="auto"/>
                    <w:jc w:val="center"/>
                    <w:rPr>
                      <w:rFonts w:ascii="Tahoma" w:eastAsia="Times New Roman" w:hAnsi="Tahoma" w:cs="Tahoma"/>
                      <w:b/>
                      <w:bCs/>
                      <w:sz w:val="21"/>
                      <w:szCs w:val="21"/>
                      <w:lang w:eastAsia="ru-RU"/>
                    </w:rPr>
                  </w:pPr>
                  <w:r w:rsidRPr="00FC4291">
                    <w:rPr>
                      <w:rFonts w:ascii="Tahoma" w:eastAsia="Times New Roman" w:hAnsi="Tahoma" w:cs="Tahoma"/>
                      <w:b/>
                      <w:bCs/>
                      <w:sz w:val="21"/>
                      <w:szCs w:val="21"/>
                      <w:lang w:eastAsia="ru-RU"/>
                    </w:rPr>
                    <w:t>Стоимость</w:t>
                  </w:r>
                </w:p>
              </w:tc>
            </w:tr>
            <w:tr w:rsidR="001E578C" w:rsidRPr="00FC4291" w14:paraId="59090564" w14:textId="77777777" w:rsidTr="00EC225D">
              <w:trPr>
                <w:trHeight w:val="1335"/>
              </w:trPr>
              <w:tc>
                <w:tcPr>
                  <w:tcW w:w="1494" w:type="dxa"/>
                  <w:vMerge/>
                  <w:vAlign w:val="center"/>
                  <w:hideMark/>
                </w:tcPr>
                <w:p w14:paraId="6B23554B" w14:textId="77777777" w:rsidR="001E578C" w:rsidRPr="00FC4291" w:rsidRDefault="001E578C" w:rsidP="001E578C">
                  <w:pPr>
                    <w:spacing w:after="0" w:line="240" w:lineRule="auto"/>
                    <w:rPr>
                      <w:rFonts w:ascii="Tahoma" w:eastAsia="Times New Roman" w:hAnsi="Tahoma" w:cs="Tahoma"/>
                      <w:b/>
                      <w:bCs/>
                      <w:sz w:val="21"/>
                      <w:szCs w:val="21"/>
                      <w:lang w:eastAsia="ru-RU"/>
                    </w:rPr>
                  </w:pPr>
                </w:p>
              </w:tc>
              <w:tc>
                <w:tcPr>
                  <w:tcW w:w="981" w:type="dxa"/>
                  <w:vMerge/>
                  <w:vAlign w:val="center"/>
                  <w:hideMark/>
                </w:tcPr>
                <w:p w14:paraId="458BFEAE" w14:textId="77777777" w:rsidR="001E578C" w:rsidRPr="00FC4291" w:rsidRDefault="001E578C" w:rsidP="001E578C">
                  <w:pPr>
                    <w:spacing w:after="0" w:line="240" w:lineRule="auto"/>
                    <w:rPr>
                      <w:rFonts w:ascii="Tahoma" w:eastAsia="Times New Roman" w:hAnsi="Tahoma" w:cs="Tahoma"/>
                      <w:b/>
                      <w:bCs/>
                      <w:sz w:val="21"/>
                      <w:szCs w:val="21"/>
                      <w:lang w:eastAsia="ru-RU"/>
                    </w:rPr>
                  </w:pPr>
                </w:p>
              </w:tc>
              <w:tc>
                <w:tcPr>
                  <w:tcW w:w="1304" w:type="dxa"/>
                  <w:vAlign w:val="center"/>
                  <w:hideMark/>
                </w:tcPr>
                <w:p w14:paraId="26B62A5C" w14:textId="77777777" w:rsidR="001E578C" w:rsidRPr="00FC4291" w:rsidRDefault="001E578C" w:rsidP="001E578C">
                  <w:pPr>
                    <w:spacing w:after="0" w:line="240" w:lineRule="auto"/>
                    <w:jc w:val="center"/>
                    <w:rPr>
                      <w:rFonts w:ascii="Tahoma" w:eastAsia="Times New Roman" w:hAnsi="Tahoma" w:cs="Tahoma"/>
                      <w:b/>
                      <w:bCs/>
                      <w:sz w:val="21"/>
                      <w:szCs w:val="21"/>
                      <w:lang w:eastAsia="ru-RU"/>
                    </w:rPr>
                  </w:pPr>
                  <w:r w:rsidRPr="00FC4291">
                    <w:rPr>
                      <w:rFonts w:ascii="Tahoma" w:eastAsia="Times New Roman" w:hAnsi="Tahoma" w:cs="Tahoma"/>
                      <w:b/>
                      <w:bCs/>
                      <w:sz w:val="21"/>
                      <w:szCs w:val="21"/>
                      <w:lang w:eastAsia="ru-RU"/>
                    </w:rPr>
                    <w:t>Наименование</w:t>
                  </w:r>
                </w:p>
              </w:tc>
              <w:tc>
                <w:tcPr>
                  <w:tcW w:w="841" w:type="dxa"/>
                  <w:vAlign w:val="center"/>
                  <w:hideMark/>
                </w:tcPr>
                <w:p w14:paraId="3583DA66" w14:textId="77777777" w:rsidR="001E578C" w:rsidRPr="00FC4291" w:rsidRDefault="001E578C" w:rsidP="001E578C">
                  <w:pPr>
                    <w:spacing w:after="0" w:line="240" w:lineRule="auto"/>
                    <w:jc w:val="center"/>
                    <w:rPr>
                      <w:rFonts w:ascii="Tahoma" w:eastAsia="Times New Roman" w:hAnsi="Tahoma" w:cs="Tahoma"/>
                      <w:b/>
                      <w:bCs/>
                      <w:sz w:val="21"/>
                      <w:szCs w:val="21"/>
                      <w:lang w:eastAsia="ru-RU"/>
                    </w:rPr>
                  </w:pPr>
                  <w:r w:rsidRPr="00FC4291">
                    <w:rPr>
                      <w:rFonts w:ascii="Tahoma" w:eastAsia="Times New Roman" w:hAnsi="Tahoma" w:cs="Tahoma"/>
                      <w:b/>
                      <w:bCs/>
                      <w:sz w:val="21"/>
                      <w:szCs w:val="21"/>
                      <w:lang w:eastAsia="ru-RU"/>
                    </w:rPr>
                    <w:t>Значение</w:t>
                  </w:r>
                </w:p>
              </w:tc>
              <w:tc>
                <w:tcPr>
                  <w:tcW w:w="954" w:type="dxa"/>
                  <w:vAlign w:val="center"/>
                  <w:hideMark/>
                </w:tcPr>
                <w:p w14:paraId="1E5E3FC4" w14:textId="77777777" w:rsidR="001E578C" w:rsidRPr="00FC4291" w:rsidRDefault="001E578C" w:rsidP="001E578C">
                  <w:pPr>
                    <w:spacing w:after="0" w:line="240" w:lineRule="auto"/>
                    <w:jc w:val="center"/>
                    <w:rPr>
                      <w:rFonts w:ascii="Tahoma" w:eastAsia="Times New Roman" w:hAnsi="Tahoma" w:cs="Tahoma"/>
                      <w:b/>
                      <w:bCs/>
                      <w:sz w:val="21"/>
                      <w:szCs w:val="21"/>
                      <w:lang w:eastAsia="ru-RU"/>
                    </w:rPr>
                  </w:pPr>
                  <w:r w:rsidRPr="00FC4291">
                    <w:rPr>
                      <w:rFonts w:ascii="Tahoma" w:eastAsia="Times New Roman" w:hAnsi="Tahoma" w:cs="Tahoma"/>
                      <w:b/>
                      <w:bCs/>
                      <w:sz w:val="21"/>
                      <w:szCs w:val="21"/>
                      <w:lang w:eastAsia="ru-RU"/>
                    </w:rPr>
                    <w:t>Единица измерения</w:t>
                  </w:r>
                </w:p>
              </w:tc>
              <w:tc>
                <w:tcPr>
                  <w:tcW w:w="954" w:type="dxa"/>
                  <w:vMerge/>
                  <w:vAlign w:val="center"/>
                  <w:hideMark/>
                </w:tcPr>
                <w:p w14:paraId="20C10B56" w14:textId="77777777" w:rsidR="001E578C" w:rsidRPr="00FC4291" w:rsidRDefault="001E578C" w:rsidP="001E578C">
                  <w:pPr>
                    <w:spacing w:after="0" w:line="240" w:lineRule="auto"/>
                    <w:rPr>
                      <w:rFonts w:ascii="Tahoma" w:eastAsia="Times New Roman" w:hAnsi="Tahoma" w:cs="Tahoma"/>
                      <w:b/>
                      <w:bCs/>
                      <w:sz w:val="21"/>
                      <w:szCs w:val="21"/>
                      <w:lang w:eastAsia="ru-RU"/>
                    </w:rPr>
                  </w:pPr>
                </w:p>
              </w:tc>
              <w:tc>
                <w:tcPr>
                  <w:tcW w:w="1029" w:type="dxa"/>
                  <w:vMerge/>
                  <w:vAlign w:val="center"/>
                  <w:hideMark/>
                </w:tcPr>
                <w:p w14:paraId="28DCA082" w14:textId="77777777" w:rsidR="001E578C" w:rsidRPr="00FC4291" w:rsidRDefault="001E578C" w:rsidP="001E578C">
                  <w:pPr>
                    <w:spacing w:after="0" w:line="240" w:lineRule="auto"/>
                    <w:rPr>
                      <w:rFonts w:ascii="Tahoma" w:eastAsia="Times New Roman" w:hAnsi="Tahoma" w:cs="Tahoma"/>
                      <w:b/>
                      <w:bCs/>
                      <w:sz w:val="21"/>
                      <w:szCs w:val="21"/>
                      <w:lang w:eastAsia="ru-RU"/>
                    </w:rPr>
                  </w:pPr>
                </w:p>
              </w:tc>
              <w:tc>
                <w:tcPr>
                  <w:tcW w:w="879" w:type="dxa"/>
                  <w:vMerge/>
                  <w:vAlign w:val="center"/>
                  <w:hideMark/>
                </w:tcPr>
                <w:p w14:paraId="330672E5" w14:textId="77777777" w:rsidR="001E578C" w:rsidRPr="00FC4291" w:rsidRDefault="001E578C" w:rsidP="001E578C">
                  <w:pPr>
                    <w:spacing w:after="0" w:line="240" w:lineRule="auto"/>
                    <w:rPr>
                      <w:rFonts w:ascii="Tahoma" w:eastAsia="Times New Roman" w:hAnsi="Tahoma" w:cs="Tahoma"/>
                      <w:b/>
                      <w:bCs/>
                      <w:sz w:val="21"/>
                      <w:szCs w:val="21"/>
                      <w:lang w:eastAsia="ru-RU"/>
                    </w:rPr>
                  </w:pPr>
                </w:p>
              </w:tc>
              <w:tc>
                <w:tcPr>
                  <w:tcW w:w="919" w:type="dxa"/>
                  <w:vMerge/>
                  <w:vAlign w:val="center"/>
                  <w:hideMark/>
                </w:tcPr>
                <w:p w14:paraId="1972829A" w14:textId="77777777" w:rsidR="001E578C" w:rsidRPr="00FC4291" w:rsidRDefault="001E578C" w:rsidP="001E578C">
                  <w:pPr>
                    <w:spacing w:after="0" w:line="240" w:lineRule="auto"/>
                    <w:rPr>
                      <w:rFonts w:ascii="Tahoma" w:eastAsia="Times New Roman" w:hAnsi="Tahoma" w:cs="Tahoma"/>
                      <w:b/>
                      <w:bCs/>
                      <w:sz w:val="21"/>
                      <w:szCs w:val="21"/>
                      <w:lang w:eastAsia="ru-RU"/>
                    </w:rPr>
                  </w:pPr>
                </w:p>
              </w:tc>
            </w:tr>
            <w:tr w:rsidR="001E578C" w:rsidRPr="00FC4291" w14:paraId="23AF5CB5" w14:textId="77777777" w:rsidTr="00A16998">
              <w:tc>
                <w:tcPr>
                  <w:tcW w:w="1494" w:type="dxa"/>
                  <w:vAlign w:val="center"/>
                  <w:hideMark/>
                </w:tcPr>
                <w:p w14:paraId="4A20B70D" w14:textId="095950A0" w:rsidR="001E578C" w:rsidRPr="00FC4291" w:rsidRDefault="00317CE9" w:rsidP="001E578C">
                  <w:pPr>
                    <w:spacing w:after="0" w:line="240" w:lineRule="auto"/>
                    <w:rPr>
                      <w:rFonts w:ascii="Tahoma" w:eastAsia="Times New Roman" w:hAnsi="Tahoma" w:cs="Tahoma"/>
                      <w:sz w:val="21"/>
                      <w:szCs w:val="21"/>
                      <w:lang w:eastAsia="ru-RU"/>
                    </w:rPr>
                  </w:pPr>
                  <w:r w:rsidRPr="00317CE9">
                    <w:rPr>
                      <w:rFonts w:ascii="Tahoma" w:hAnsi="Tahoma" w:cs="Tahoma"/>
                      <w:sz w:val="21"/>
                      <w:szCs w:val="21"/>
                    </w:rPr>
                    <w:t>Поставка контейнеров для раздельного накопления твердых коммунальных отходов</w:t>
                  </w:r>
                </w:p>
              </w:tc>
              <w:tc>
                <w:tcPr>
                  <w:tcW w:w="981" w:type="dxa"/>
                  <w:vAlign w:val="center"/>
                  <w:hideMark/>
                </w:tcPr>
                <w:p w14:paraId="641B52E0" w14:textId="49CBC78D" w:rsidR="001E578C" w:rsidRPr="00FC4291" w:rsidRDefault="00317CE9" w:rsidP="001E578C">
                  <w:pPr>
                    <w:spacing w:after="0" w:line="240" w:lineRule="auto"/>
                    <w:rPr>
                      <w:rFonts w:ascii="Tahoma" w:eastAsia="Times New Roman" w:hAnsi="Tahoma" w:cs="Tahoma"/>
                      <w:sz w:val="21"/>
                      <w:szCs w:val="21"/>
                      <w:lang w:eastAsia="ru-RU"/>
                    </w:rPr>
                  </w:pPr>
                  <w:r w:rsidRPr="00317CE9">
                    <w:rPr>
                      <w:rFonts w:ascii="Tahoma" w:hAnsi="Tahoma" w:cs="Tahoma"/>
                      <w:sz w:val="21"/>
                      <w:szCs w:val="21"/>
                    </w:rPr>
                    <w:t>29.20.21.129</w:t>
                  </w:r>
                </w:p>
              </w:tc>
              <w:tc>
                <w:tcPr>
                  <w:tcW w:w="3099" w:type="dxa"/>
                  <w:gridSpan w:val="3"/>
                  <w:vAlign w:val="center"/>
                  <w:hideMark/>
                </w:tcPr>
                <w:p w14:paraId="07473D76" w14:textId="77777777" w:rsidR="001E578C" w:rsidRPr="00FC4291" w:rsidRDefault="001E578C" w:rsidP="001E578C">
                  <w:pPr>
                    <w:spacing w:after="0" w:line="240" w:lineRule="auto"/>
                    <w:rPr>
                      <w:rFonts w:ascii="Tahoma" w:eastAsia="Times New Roman" w:hAnsi="Tahoma" w:cs="Tahoma"/>
                      <w:sz w:val="21"/>
                      <w:szCs w:val="21"/>
                      <w:lang w:eastAsia="ru-RU"/>
                    </w:rPr>
                  </w:pPr>
                </w:p>
              </w:tc>
              <w:tc>
                <w:tcPr>
                  <w:tcW w:w="954" w:type="dxa"/>
                  <w:vAlign w:val="center"/>
                  <w:hideMark/>
                </w:tcPr>
                <w:p w14:paraId="530D826D" w14:textId="77777777"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Условная единица</w:t>
                  </w:r>
                </w:p>
              </w:tc>
              <w:tc>
                <w:tcPr>
                  <w:tcW w:w="1029" w:type="dxa"/>
                  <w:vAlign w:val="center"/>
                  <w:hideMark/>
                </w:tcPr>
                <w:p w14:paraId="48517008" w14:textId="77777777"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1</w:t>
                  </w:r>
                </w:p>
              </w:tc>
              <w:tc>
                <w:tcPr>
                  <w:tcW w:w="879" w:type="dxa"/>
                  <w:vAlign w:val="center"/>
                  <w:hideMark/>
                </w:tcPr>
                <w:p w14:paraId="7743B3FA" w14:textId="1F6D1D5A" w:rsidR="001E578C" w:rsidRPr="00FC4291" w:rsidRDefault="00317CE9" w:rsidP="001E578C">
                  <w:pPr>
                    <w:spacing w:after="0" w:line="240" w:lineRule="auto"/>
                    <w:rPr>
                      <w:rFonts w:ascii="Tahoma" w:eastAsia="Times New Roman" w:hAnsi="Tahoma" w:cs="Tahoma"/>
                      <w:sz w:val="21"/>
                      <w:szCs w:val="21"/>
                      <w:lang w:eastAsia="ru-RU"/>
                    </w:rPr>
                  </w:pPr>
                  <w:r w:rsidRPr="00317CE9">
                    <w:rPr>
                      <w:rFonts w:ascii="Tahoma" w:eastAsia="Times New Roman" w:hAnsi="Tahoma" w:cs="Tahoma"/>
                      <w:sz w:val="21"/>
                      <w:szCs w:val="21"/>
                      <w:lang w:eastAsia="ru-RU"/>
                    </w:rPr>
                    <w:t>35801</w:t>
                  </w:r>
                  <w:r w:rsidR="00C87A8E">
                    <w:rPr>
                      <w:rFonts w:ascii="Tahoma" w:eastAsia="Times New Roman" w:hAnsi="Tahoma" w:cs="Tahoma"/>
                      <w:sz w:val="21"/>
                      <w:szCs w:val="21"/>
                      <w:lang w:eastAsia="ru-RU"/>
                    </w:rPr>
                    <w:t>0</w:t>
                  </w:r>
                  <w:r w:rsidRPr="00317CE9">
                    <w:rPr>
                      <w:rFonts w:ascii="Tahoma" w:eastAsia="Times New Roman" w:hAnsi="Tahoma" w:cs="Tahoma"/>
                      <w:sz w:val="21"/>
                      <w:szCs w:val="21"/>
                      <w:lang w:eastAsia="ru-RU"/>
                    </w:rPr>
                    <w:t>.</w:t>
                  </w:r>
                  <w:r w:rsidR="00C87A8E">
                    <w:rPr>
                      <w:rFonts w:ascii="Tahoma" w:eastAsia="Times New Roman" w:hAnsi="Tahoma" w:cs="Tahoma"/>
                      <w:sz w:val="21"/>
                      <w:szCs w:val="21"/>
                      <w:lang w:eastAsia="ru-RU"/>
                    </w:rPr>
                    <w:t>88</w:t>
                  </w:r>
                </w:p>
              </w:tc>
              <w:tc>
                <w:tcPr>
                  <w:tcW w:w="919" w:type="dxa"/>
                  <w:vAlign w:val="center"/>
                  <w:hideMark/>
                </w:tcPr>
                <w:p w14:paraId="7B5C6C30" w14:textId="7FDF1481" w:rsidR="001E578C" w:rsidRPr="00FC4291" w:rsidRDefault="00317CE9" w:rsidP="001E578C">
                  <w:pPr>
                    <w:spacing w:after="0" w:line="240" w:lineRule="auto"/>
                    <w:rPr>
                      <w:rFonts w:ascii="Tahoma" w:eastAsia="Times New Roman" w:hAnsi="Tahoma" w:cs="Tahoma"/>
                      <w:sz w:val="21"/>
                      <w:szCs w:val="21"/>
                      <w:lang w:eastAsia="ru-RU"/>
                    </w:rPr>
                  </w:pPr>
                  <w:r w:rsidRPr="00317CE9">
                    <w:rPr>
                      <w:rFonts w:ascii="Tahoma" w:eastAsia="Times New Roman" w:hAnsi="Tahoma" w:cs="Tahoma"/>
                      <w:sz w:val="21"/>
                      <w:szCs w:val="21"/>
                      <w:lang w:eastAsia="ru-RU"/>
                    </w:rPr>
                    <w:t>35801</w:t>
                  </w:r>
                  <w:r w:rsidR="00C87A8E">
                    <w:rPr>
                      <w:rFonts w:ascii="Tahoma" w:eastAsia="Times New Roman" w:hAnsi="Tahoma" w:cs="Tahoma"/>
                      <w:sz w:val="21"/>
                      <w:szCs w:val="21"/>
                      <w:lang w:eastAsia="ru-RU"/>
                    </w:rPr>
                    <w:t>0</w:t>
                  </w:r>
                  <w:r w:rsidRPr="00317CE9">
                    <w:rPr>
                      <w:rFonts w:ascii="Tahoma" w:eastAsia="Times New Roman" w:hAnsi="Tahoma" w:cs="Tahoma"/>
                      <w:sz w:val="21"/>
                      <w:szCs w:val="21"/>
                      <w:lang w:eastAsia="ru-RU"/>
                    </w:rPr>
                    <w:t>.</w:t>
                  </w:r>
                  <w:r w:rsidR="00C87A8E">
                    <w:rPr>
                      <w:rFonts w:ascii="Tahoma" w:eastAsia="Times New Roman" w:hAnsi="Tahoma" w:cs="Tahoma"/>
                      <w:sz w:val="21"/>
                      <w:szCs w:val="21"/>
                      <w:lang w:eastAsia="ru-RU"/>
                    </w:rPr>
                    <w:t>88</w:t>
                  </w:r>
                </w:p>
              </w:tc>
            </w:tr>
          </w:tbl>
          <w:p w14:paraId="19845B8E" w14:textId="77777777" w:rsidR="001E578C" w:rsidRPr="00FC4291" w:rsidRDefault="001E578C" w:rsidP="001E578C">
            <w:pPr>
              <w:spacing w:after="0" w:line="240" w:lineRule="auto"/>
              <w:rPr>
                <w:rFonts w:ascii="Tahoma" w:eastAsia="Times New Roman" w:hAnsi="Tahoma" w:cs="Tahoma"/>
                <w:sz w:val="21"/>
                <w:szCs w:val="21"/>
                <w:lang w:eastAsia="ru-RU"/>
              </w:rPr>
            </w:pPr>
          </w:p>
        </w:tc>
      </w:tr>
      <w:tr w:rsidR="001E578C" w:rsidRPr="00FC4291" w14:paraId="6777FC65" w14:textId="77777777" w:rsidTr="001E578C">
        <w:tc>
          <w:tcPr>
            <w:tcW w:w="5000" w:type="pct"/>
            <w:gridSpan w:val="2"/>
            <w:vAlign w:val="center"/>
            <w:hideMark/>
          </w:tcPr>
          <w:p w14:paraId="29561BDF" w14:textId="07BB0882" w:rsidR="001E578C" w:rsidRPr="00FC4291" w:rsidRDefault="001E578C" w:rsidP="001E578C">
            <w:pPr>
              <w:spacing w:before="100" w:beforeAutospacing="1" w:after="100" w:afterAutospacing="1" w:line="240" w:lineRule="auto"/>
              <w:jc w:val="right"/>
              <w:rPr>
                <w:rFonts w:ascii="Tahoma" w:eastAsia="Times New Roman" w:hAnsi="Tahoma" w:cs="Tahoma"/>
                <w:sz w:val="21"/>
                <w:szCs w:val="21"/>
                <w:lang w:eastAsia="ru-RU"/>
              </w:rPr>
            </w:pPr>
            <w:r w:rsidRPr="00FC4291">
              <w:rPr>
                <w:rFonts w:ascii="Tahoma" w:eastAsia="Times New Roman" w:hAnsi="Tahoma" w:cs="Tahoma"/>
                <w:sz w:val="21"/>
                <w:szCs w:val="21"/>
                <w:lang w:eastAsia="ru-RU"/>
              </w:rPr>
              <w:t xml:space="preserve">Итого: </w:t>
            </w:r>
            <w:r w:rsidR="00317CE9" w:rsidRPr="00317CE9">
              <w:rPr>
                <w:rFonts w:ascii="Tahoma" w:eastAsia="Times New Roman" w:hAnsi="Tahoma" w:cs="Tahoma"/>
                <w:sz w:val="21"/>
                <w:szCs w:val="21"/>
                <w:lang w:eastAsia="ru-RU"/>
              </w:rPr>
              <w:t>35801</w:t>
            </w:r>
            <w:r w:rsidR="00C87A8E">
              <w:rPr>
                <w:rFonts w:ascii="Tahoma" w:eastAsia="Times New Roman" w:hAnsi="Tahoma" w:cs="Tahoma"/>
                <w:sz w:val="21"/>
                <w:szCs w:val="21"/>
                <w:lang w:eastAsia="ru-RU"/>
              </w:rPr>
              <w:t>0</w:t>
            </w:r>
            <w:r w:rsidR="00317CE9" w:rsidRPr="00317CE9">
              <w:rPr>
                <w:rFonts w:ascii="Tahoma" w:eastAsia="Times New Roman" w:hAnsi="Tahoma" w:cs="Tahoma"/>
                <w:sz w:val="21"/>
                <w:szCs w:val="21"/>
                <w:lang w:eastAsia="ru-RU"/>
              </w:rPr>
              <w:t>.</w:t>
            </w:r>
            <w:r w:rsidR="00C87A8E">
              <w:rPr>
                <w:rFonts w:ascii="Tahoma" w:eastAsia="Times New Roman" w:hAnsi="Tahoma" w:cs="Tahoma"/>
                <w:sz w:val="21"/>
                <w:szCs w:val="21"/>
                <w:lang w:eastAsia="ru-RU"/>
              </w:rPr>
              <w:t>88</w:t>
            </w:r>
            <w:r w:rsidR="00317CE9">
              <w:rPr>
                <w:rFonts w:ascii="Tahoma" w:eastAsia="Times New Roman" w:hAnsi="Tahoma" w:cs="Tahoma"/>
                <w:sz w:val="21"/>
                <w:szCs w:val="21"/>
                <w:lang w:eastAsia="ru-RU"/>
              </w:rPr>
              <w:t xml:space="preserve"> </w:t>
            </w:r>
            <w:r w:rsidRPr="00FC4291">
              <w:rPr>
                <w:rFonts w:ascii="Tahoma" w:eastAsia="Times New Roman" w:hAnsi="Tahoma" w:cs="Tahoma"/>
                <w:sz w:val="21"/>
                <w:szCs w:val="21"/>
                <w:lang w:eastAsia="ru-RU"/>
              </w:rPr>
              <w:t>Российский рубль</w:t>
            </w:r>
          </w:p>
        </w:tc>
      </w:tr>
      <w:tr w:rsidR="001E578C" w:rsidRPr="00FC4291" w14:paraId="3767DF65" w14:textId="77777777" w:rsidTr="001E578C">
        <w:tc>
          <w:tcPr>
            <w:tcW w:w="2000" w:type="pct"/>
            <w:vAlign w:val="center"/>
            <w:hideMark/>
          </w:tcPr>
          <w:p w14:paraId="011AAC5A"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b/>
                <w:bCs/>
                <w:sz w:val="21"/>
                <w:szCs w:val="21"/>
                <w:lang w:eastAsia="ru-RU"/>
              </w:rPr>
              <w:t>Преимущества и требования к участникам</w:t>
            </w:r>
          </w:p>
        </w:tc>
        <w:tc>
          <w:tcPr>
            <w:tcW w:w="3000" w:type="pct"/>
            <w:vAlign w:val="center"/>
            <w:hideMark/>
          </w:tcPr>
          <w:p w14:paraId="77529D42" w14:textId="77777777" w:rsidR="001E578C" w:rsidRPr="00FC4291" w:rsidRDefault="001E578C" w:rsidP="001E578C">
            <w:pPr>
              <w:spacing w:after="0" w:line="240" w:lineRule="auto"/>
              <w:rPr>
                <w:rFonts w:ascii="Times New Roman" w:eastAsia="Times New Roman" w:hAnsi="Times New Roman" w:cs="Times New Roman"/>
                <w:sz w:val="20"/>
                <w:szCs w:val="20"/>
                <w:lang w:eastAsia="ru-RU"/>
              </w:rPr>
            </w:pPr>
            <w:bookmarkStart w:id="1" w:name="_GoBack"/>
            <w:bookmarkEnd w:id="1"/>
          </w:p>
        </w:tc>
      </w:tr>
      <w:tr w:rsidR="001E578C" w:rsidRPr="00FC4291" w14:paraId="2733453F" w14:textId="77777777" w:rsidTr="001E578C">
        <w:tc>
          <w:tcPr>
            <w:tcW w:w="2000" w:type="pct"/>
            <w:vAlign w:val="center"/>
            <w:hideMark/>
          </w:tcPr>
          <w:p w14:paraId="26F1F2CB"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Преимущества</w:t>
            </w:r>
          </w:p>
        </w:tc>
        <w:tc>
          <w:tcPr>
            <w:tcW w:w="3000" w:type="pct"/>
            <w:vAlign w:val="center"/>
            <w:hideMark/>
          </w:tcPr>
          <w:p w14:paraId="2AFC2C11"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Субъектам малого предпринимательства, социально ориентированным некоммерческим организациям</w:t>
            </w:r>
          </w:p>
        </w:tc>
      </w:tr>
      <w:tr w:rsidR="001E578C" w:rsidRPr="00FC4291" w14:paraId="3FBAEF9A" w14:textId="77777777" w:rsidTr="001E578C">
        <w:tc>
          <w:tcPr>
            <w:tcW w:w="2000" w:type="pct"/>
            <w:vAlign w:val="center"/>
            <w:hideMark/>
          </w:tcPr>
          <w:p w14:paraId="74F436C8"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Требования к участникам</w:t>
            </w:r>
          </w:p>
        </w:tc>
        <w:tc>
          <w:tcPr>
            <w:tcW w:w="3000" w:type="pct"/>
            <w:vAlign w:val="center"/>
            <w:hideMark/>
          </w:tcPr>
          <w:p w14:paraId="57E6A000"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 xml:space="preserve">1 Единые требования к участникам (в соответствии с частью 1 Статьи 31 Федерального закона № 44-ФЗ) </w:t>
            </w:r>
          </w:p>
          <w:p w14:paraId="4594F7E4"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Участник закупки должен представить декларацию о соответствии участника электронного аукциона требованиям, установленным пунктами 2 - 7 части 23 документации (указанная декларация предоставляется с использованием программно-аппаратных средств электронной площадки)</w:t>
            </w:r>
          </w:p>
          <w:p w14:paraId="7EF6C223"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 xml:space="preserve">2 Требования к участникам закупок в соответствии с частью 1.1 статьи 31 Федерального закона № 44-ФЗ </w:t>
            </w:r>
          </w:p>
          <w:p w14:paraId="5B82B086"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 xml:space="preserve">Информация об участнике закупки, в том числе информация об учредителях, о членах коллегиального </w:t>
            </w:r>
            <w:r w:rsidRPr="00FC4291">
              <w:rPr>
                <w:rFonts w:ascii="Tahoma" w:eastAsia="Times New Roman" w:hAnsi="Tahoma" w:cs="Tahoma"/>
                <w:sz w:val="21"/>
                <w:szCs w:val="21"/>
                <w:lang w:eastAsia="ru-RU"/>
              </w:rPr>
              <w:lastRenderedPageBreak/>
              <w:t>исполнительного органа, лице, исполняющем функции единоличного исполнительного органа участника закупки - юридического лица, должна отсутствовать в предусмотренном Федеральным законом № 44-ФЗ реестре недобросовестных поставщиков (подрядчиков, исполнителей).</w:t>
            </w:r>
          </w:p>
        </w:tc>
      </w:tr>
      <w:tr w:rsidR="001E578C" w:rsidRPr="00FC4291" w14:paraId="49CB57E9" w14:textId="77777777" w:rsidTr="001E578C">
        <w:tc>
          <w:tcPr>
            <w:tcW w:w="2000" w:type="pct"/>
            <w:vAlign w:val="center"/>
            <w:hideMark/>
          </w:tcPr>
          <w:p w14:paraId="0186C882"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lastRenderedPageBreak/>
              <w:t>Ограничения</w:t>
            </w:r>
          </w:p>
        </w:tc>
        <w:tc>
          <w:tcPr>
            <w:tcW w:w="3000" w:type="pct"/>
            <w:vAlign w:val="center"/>
            <w:hideMark/>
          </w:tcPr>
          <w:p w14:paraId="2AC6C35F"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 xml:space="preserve">1 Закупка у субъектов малого предпринимательства и социально ориентированных некоммерческих организаций </w:t>
            </w:r>
          </w:p>
          <w:p w14:paraId="2641EA6E"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К участию в закупке допускаются только субъекты малого предпринимательства и социально ориентированные некоммерческие организации</w:t>
            </w:r>
          </w:p>
        </w:tc>
      </w:tr>
      <w:tr w:rsidR="001E578C" w:rsidRPr="00FC4291" w14:paraId="62A622F9" w14:textId="77777777" w:rsidTr="001E578C">
        <w:tc>
          <w:tcPr>
            <w:tcW w:w="2000" w:type="pct"/>
            <w:vAlign w:val="center"/>
            <w:hideMark/>
          </w:tcPr>
          <w:p w14:paraId="18F874F4"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b/>
                <w:bCs/>
                <w:sz w:val="21"/>
                <w:szCs w:val="21"/>
                <w:lang w:eastAsia="ru-RU"/>
              </w:rPr>
              <w:t>Обеспечение заявок</w:t>
            </w:r>
          </w:p>
        </w:tc>
        <w:tc>
          <w:tcPr>
            <w:tcW w:w="3000" w:type="pct"/>
            <w:vAlign w:val="center"/>
            <w:hideMark/>
          </w:tcPr>
          <w:p w14:paraId="0EAB74A2" w14:textId="77777777" w:rsidR="001E578C" w:rsidRPr="00FC4291" w:rsidRDefault="001E578C" w:rsidP="001E578C">
            <w:pPr>
              <w:spacing w:after="0" w:line="240" w:lineRule="auto"/>
              <w:rPr>
                <w:rFonts w:ascii="Times New Roman" w:eastAsia="Times New Roman" w:hAnsi="Times New Roman" w:cs="Times New Roman"/>
                <w:sz w:val="20"/>
                <w:szCs w:val="20"/>
                <w:lang w:eastAsia="ru-RU"/>
              </w:rPr>
            </w:pPr>
          </w:p>
        </w:tc>
      </w:tr>
      <w:tr w:rsidR="001E578C" w:rsidRPr="00FC4291" w14:paraId="46D4DFD0" w14:textId="77777777" w:rsidTr="001E578C">
        <w:tc>
          <w:tcPr>
            <w:tcW w:w="2000" w:type="pct"/>
            <w:vAlign w:val="center"/>
            <w:hideMark/>
          </w:tcPr>
          <w:p w14:paraId="1A98862C"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Обеспечение заявок не требуется</w:t>
            </w:r>
          </w:p>
        </w:tc>
        <w:tc>
          <w:tcPr>
            <w:tcW w:w="3000" w:type="pct"/>
            <w:vAlign w:val="center"/>
            <w:hideMark/>
          </w:tcPr>
          <w:p w14:paraId="6860060C" w14:textId="77777777" w:rsidR="001E578C" w:rsidRPr="00FC4291" w:rsidRDefault="001E578C" w:rsidP="001E578C">
            <w:pPr>
              <w:spacing w:after="0" w:line="240" w:lineRule="auto"/>
              <w:rPr>
                <w:rFonts w:ascii="Tahoma" w:eastAsia="Times New Roman" w:hAnsi="Tahoma" w:cs="Tahoma"/>
                <w:sz w:val="21"/>
                <w:szCs w:val="21"/>
                <w:lang w:eastAsia="ru-RU"/>
              </w:rPr>
            </w:pPr>
          </w:p>
        </w:tc>
      </w:tr>
      <w:tr w:rsidR="001E578C" w:rsidRPr="00FC4291" w14:paraId="475AC806" w14:textId="77777777" w:rsidTr="001E578C">
        <w:tc>
          <w:tcPr>
            <w:tcW w:w="2000" w:type="pct"/>
            <w:vAlign w:val="center"/>
            <w:hideMark/>
          </w:tcPr>
          <w:p w14:paraId="6F9B0627"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b/>
                <w:bCs/>
                <w:sz w:val="21"/>
                <w:szCs w:val="21"/>
                <w:lang w:eastAsia="ru-RU"/>
              </w:rPr>
              <w:t>Обеспечение исполнения контракта</w:t>
            </w:r>
          </w:p>
        </w:tc>
        <w:tc>
          <w:tcPr>
            <w:tcW w:w="3000" w:type="pct"/>
            <w:vAlign w:val="center"/>
            <w:hideMark/>
          </w:tcPr>
          <w:p w14:paraId="2947ECF9" w14:textId="77777777" w:rsidR="001E578C" w:rsidRPr="00FC4291" w:rsidRDefault="001E578C" w:rsidP="001E578C">
            <w:pPr>
              <w:spacing w:after="0" w:line="240" w:lineRule="auto"/>
              <w:rPr>
                <w:rFonts w:ascii="Times New Roman" w:eastAsia="Times New Roman" w:hAnsi="Times New Roman" w:cs="Times New Roman"/>
                <w:sz w:val="20"/>
                <w:szCs w:val="20"/>
                <w:lang w:eastAsia="ru-RU"/>
              </w:rPr>
            </w:pPr>
          </w:p>
        </w:tc>
      </w:tr>
      <w:tr w:rsidR="001E578C" w:rsidRPr="00FC4291" w14:paraId="6B14892A" w14:textId="77777777" w:rsidTr="001E578C">
        <w:tc>
          <w:tcPr>
            <w:tcW w:w="2000" w:type="pct"/>
            <w:vAlign w:val="center"/>
            <w:hideMark/>
          </w:tcPr>
          <w:p w14:paraId="00B87788"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Требуется обеспечение исполнения контракта</w:t>
            </w:r>
          </w:p>
        </w:tc>
        <w:tc>
          <w:tcPr>
            <w:tcW w:w="3000" w:type="pct"/>
            <w:vAlign w:val="center"/>
            <w:hideMark/>
          </w:tcPr>
          <w:p w14:paraId="3FCE5EB8" w14:textId="77777777" w:rsidR="001E578C" w:rsidRPr="00FC4291" w:rsidRDefault="001E578C" w:rsidP="001E578C">
            <w:pPr>
              <w:spacing w:after="0" w:line="240" w:lineRule="auto"/>
              <w:rPr>
                <w:rFonts w:ascii="Tahoma" w:eastAsia="Times New Roman" w:hAnsi="Tahoma" w:cs="Tahoma"/>
                <w:sz w:val="21"/>
                <w:szCs w:val="21"/>
                <w:lang w:eastAsia="ru-RU"/>
              </w:rPr>
            </w:pPr>
          </w:p>
        </w:tc>
      </w:tr>
      <w:tr w:rsidR="001E578C" w:rsidRPr="00FC4291" w14:paraId="5FA35089" w14:textId="77777777" w:rsidTr="001E578C">
        <w:tc>
          <w:tcPr>
            <w:tcW w:w="2000" w:type="pct"/>
            <w:vAlign w:val="center"/>
            <w:hideMark/>
          </w:tcPr>
          <w:p w14:paraId="0DDF1123"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Размер обеспечения исполнения контракта</w:t>
            </w:r>
          </w:p>
        </w:tc>
        <w:tc>
          <w:tcPr>
            <w:tcW w:w="3000" w:type="pct"/>
            <w:vAlign w:val="center"/>
            <w:hideMark/>
          </w:tcPr>
          <w:p w14:paraId="41A12F60" w14:textId="77777777"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5.00%</w:t>
            </w:r>
          </w:p>
        </w:tc>
      </w:tr>
      <w:tr w:rsidR="001E578C" w:rsidRPr="00FC4291" w14:paraId="36C13468" w14:textId="77777777" w:rsidTr="001E578C">
        <w:tc>
          <w:tcPr>
            <w:tcW w:w="2000" w:type="pct"/>
            <w:vAlign w:val="center"/>
            <w:hideMark/>
          </w:tcPr>
          <w:p w14:paraId="17558FBC"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3000" w:type="pct"/>
            <w:vAlign w:val="center"/>
            <w:hideMark/>
          </w:tcPr>
          <w:p w14:paraId="4877CB5B"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Исполнение контракта может обеспечиваться: предоставлением банковской гарантии, выданной банком и соответствующей требованиям ст.45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 44-ФЗ.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В случае если участником закупки, с которым заключается контракт, является государственное или муниципальное казенное учреждение, положения Закона об обеспечении исполнения контракта к такому участнику не применяются.</w:t>
            </w:r>
          </w:p>
        </w:tc>
      </w:tr>
      <w:tr w:rsidR="001E578C" w:rsidRPr="00FC4291" w14:paraId="4A9F2E4A" w14:textId="77777777" w:rsidTr="001E578C">
        <w:tc>
          <w:tcPr>
            <w:tcW w:w="2000" w:type="pct"/>
            <w:vAlign w:val="center"/>
            <w:hideMark/>
          </w:tcPr>
          <w:p w14:paraId="2D044529"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Платежные реквизиты</w:t>
            </w:r>
          </w:p>
        </w:tc>
        <w:tc>
          <w:tcPr>
            <w:tcW w:w="3000" w:type="pct"/>
            <w:vAlign w:val="center"/>
            <w:hideMark/>
          </w:tcPr>
          <w:p w14:paraId="17DE0565" w14:textId="43A5C103"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 xml:space="preserve">"Номер расчётного счёта" </w:t>
            </w:r>
          </w:p>
          <w:p w14:paraId="3B81C2D1" w14:textId="48EA79BD"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lastRenderedPageBreak/>
              <w:t xml:space="preserve">"Номер лицевого счёта" </w:t>
            </w:r>
          </w:p>
          <w:p w14:paraId="7C1B9E91" w14:textId="664D25D8"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 xml:space="preserve">"БИК" </w:t>
            </w:r>
          </w:p>
        </w:tc>
      </w:tr>
      <w:tr w:rsidR="001E578C" w:rsidRPr="00FC4291" w14:paraId="6D549012" w14:textId="77777777" w:rsidTr="001E578C">
        <w:tc>
          <w:tcPr>
            <w:tcW w:w="2000" w:type="pct"/>
            <w:vAlign w:val="center"/>
            <w:hideMark/>
          </w:tcPr>
          <w:p w14:paraId="57BFB269"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b/>
                <w:bCs/>
                <w:sz w:val="21"/>
                <w:szCs w:val="21"/>
                <w:lang w:eastAsia="ru-RU"/>
              </w:rPr>
              <w:lastRenderedPageBreak/>
              <w:t>Обеспечение гарантийных обязательств</w:t>
            </w:r>
          </w:p>
        </w:tc>
        <w:tc>
          <w:tcPr>
            <w:tcW w:w="3000" w:type="pct"/>
            <w:vAlign w:val="center"/>
            <w:hideMark/>
          </w:tcPr>
          <w:p w14:paraId="702C44B4" w14:textId="285E4F54" w:rsidR="001E578C" w:rsidRPr="00FC4291" w:rsidRDefault="00F91C44" w:rsidP="00F91C44">
            <w:pPr>
              <w:spacing w:before="100" w:beforeAutospacing="1" w:after="100" w:afterAutospacing="1" w:line="240" w:lineRule="auto"/>
              <w:rPr>
                <w:rFonts w:ascii="Times New Roman" w:eastAsia="Times New Roman" w:hAnsi="Times New Roman" w:cs="Times New Roman"/>
                <w:sz w:val="20"/>
                <w:szCs w:val="20"/>
                <w:lang w:eastAsia="ru-RU"/>
              </w:rPr>
            </w:pPr>
            <w:r w:rsidRPr="00F91C44">
              <w:rPr>
                <w:rFonts w:ascii="Tahoma" w:eastAsia="Times New Roman" w:hAnsi="Tahoma" w:cs="Tahoma"/>
                <w:sz w:val="21"/>
                <w:szCs w:val="21"/>
                <w:lang w:eastAsia="ru-RU"/>
              </w:rPr>
              <w:t>Не установлено</w:t>
            </w:r>
          </w:p>
        </w:tc>
      </w:tr>
      <w:tr w:rsidR="001E578C" w:rsidRPr="00FC4291" w14:paraId="61D9EF2C" w14:textId="77777777" w:rsidTr="001E578C">
        <w:tc>
          <w:tcPr>
            <w:tcW w:w="5000" w:type="pct"/>
            <w:gridSpan w:val="2"/>
            <w:vAlign w:val="center"/>
            <w:hideMark/>
          </w:tcPr>
          <w:p w14:paraId="7E60C7B2"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b/>
                <w:bCs/>
                <w:sz w:val="21"/>
                <w:szCs w:val="21"/>
                <w:lang w:eastAsia="ru-RU"/>
              </w:rPr>
              <w:t>Информация о банковском и (или) казначейском сопровождении контракта</w:t>
            </w:r>
          </w:p>
        </w:tc>
      </w:tr>
      <w:tr w:rsidR="001E578C" w:rsidRPr="00FC4291" w14:paraId="62B3F4BB" w14:textId="77777777" w:rsidTr="001E578C">
        <w:tc>
          <w:tcPr>
            <w:tcW w:w="5000" w:type="pct"/>
            <w:gridSpan w:val="2"/>
            <w:vAlign w:val="center"/>
            <w:hideMark/>
          </w:tcPr>
          <w:p w14:paraId="00B96067"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Банковское или казначейское сопровождение контракта не требуется</w:t>
            </w:r>
          </w:p>
        </w:tc>
      </w:tr>
      <w:tr w:rsidR="001E578C" w:rsidRPr="00FC4291" w14:paraId="1713C7F7" w14:textId="77777777" w:rsidTr="001E578C">
        <w:tc>
          <w:tcPr>
            <w:tcW w:w="2000" w:type="pct"/>
            <w:vAlign w:val="center"/>
            <w:hideMark/>
          </w:tcPr>
          <w:p w14:paraId="2CC0954F" w14:textId="77777777"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b/>
                <w:bCs/>
                <w:sz w:val="21"/>
                <w:szCs w:val="21"/>
                <w:lang w:eastAsia="ru-RU"/>
              </w:rPr>
              <w:t>Дополнительная информация</w:t>
            </w:r>
          </w:p>
        </w:tc>
        <w:tc>
          <w:tcPr>
            <w:tcW w:w="3000" w:type="pct"/>
            <w:vAlign w:val="center"/>
            <w:hideMark/>
          </w:tcPr>
          <w:p w14:paraId="732CC1CD" w14:textId="77777777" w:rsidR="001E578C" w:rsidRPr="00FC4291" w:rsidRDefault="001E578C" w:rsidP="001E578C">
            <w:pPr>
              <w:spacing w:before="100" w:beforeAutospacing="1" w:after="100" w:afterAutospacing="1"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Информация отсутствует</w:t>
            </w:r>
          </w:p>
        </w:tc>
      </w:tr>
      <w:tr w:rsidR="001E578C" w:rsidRPr="00FC4291" w14:paraId="26893B06" w14:textId="77777777" w:rsidTr="001E578C">
        <w:tc>
          <w:tcPr>
            <w:tcW w:w="2000" w:type="pct"/>
            <w:vAlign w:val="center"/>
            <w:hideMark/>
          </w:tcPr>
          <w:p w14:paraId="6CEB172F" w14:textId="77777777"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b/>
                <w:bCs/>
                <w:sz w:val="21"/>
                <w:szCs w:val="21"/>
                <w:lang w:eastAsia="ru-RU"/>
              </w:rPr>
              <w:t>Перечень прикрепленных документов</w:t>
            </w:r>
          </w:p>
        </w:tc>
        <w:tc>
          <w:tcPr>
            <w:tcW w:w="3000" w:type="pct"/>
            <w:vAlign w:val="center"/>
            <w:hideMark/>
          </w:tcPr>
          <w:p w14:paraId="11E558B8" w14:textId="77777777" w:rsidR="001E578C" w:rsidRPr="00FC4291" w:rsidRDefault="001E578C" w:rsidP="001E578C">
            <w:pPr>
              <w:spacing w:after="0" w:line="240" w:lineRule="auto"/>
              <w:rPr>
                <w:rFonts w:ascii="Tahoma" w:eastAsia="Times New Roman" w:hAnsi="Tahoma" w:cs="Tahoma"/>
                <w:sz w:val="21"/>
                <w:szCs w:val="21"/>
                <w:lang w:eastAsia="ru-RU"/>
              </w:rPr>
            </w:pPr>
            <w:r w:rsidRPr="00FC4291">
              <w:rPr>
                <w:rFonts w:ascii="Tahoma" w:eastAsia="Times New Roman" w:hAnsi="Tahoma" w:cs="Tahoma"/>
                <w:sz w:val="21"/>
                <w:szCs w:val="21"/>
                <w:lang w:eastAsia="ru-RU"/>
              </w:rPr>
              <w:t xml:space="preserve">Документы не прикреплены </w:t>
            </w:r>
          </w:p>
        </w:tc>
      </w:tr>
    </w:tbl>
    <w:p w14:paraId="1AD105D9" w14:textId="77777777" w:rsidR="00F35867" w:rsidRDefault="00F35867"/>
    <w:sectPr w:rsidR="00F35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AEE"/>
    <w:rsid w:val="00081111"/>
    <w:rsid w:val="00136F7B"/>
    <w:rsid w:val="001E578C"/>
    <w:rsid w:val="002D2236"/>
    <w:rsid w:val="002F139E"/>
    <w:rsid w:val="00317CE9"/>
    <w:rsid w:val="003D3639"/>
    <w:rsid w:val="003D5531"/>
    <w:rsid w:val="00495222"/>
    <w:rsid w:val="00654333"/>
    <w:rsid w:val="0065782C"/>
    <w:rsid w:val="007028F2"/>
    <w:rsid w:val="00890529"/>
    <w:rsid w:val="00A16998"/>
    <w:rsid w:val="00C87A8E"/>
    <w:rsid w:val="00D94AEE"/>
    <w:rsid w:val="00D94F46"/>
    <w:rsid w:val="00EA6847"/>
    <w:rsid w:val="00EC225D"/>
    <w:rsid w:val="00F35867"/>
    <w:rsid w:val="00F45B8E"/>
    <w:rsid w:val="00F91C44"/>
    <w:rsid w:val="00FB013C"/>
    <w:rsid w:val="00FB552C"/>
    <w:rsid w:val="00FC4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AEEB"/>
  <w15:chartTrackingRefBased/>
  <w15:docId w15:val="{07D83106-8D0E-4A44-AEDB-1C7C8D40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bjectiveitem">
    <w:name w:val="objectiveitem"/>
    <w:basedOn w:val="a0"/>
    <w:rsid w:val="00A16998"/>
  </w:style>
  <w:style w:type="character" w:customStyle="1" w:styleId="iceouttxt6">
    <w:name w:val="iceouttxt6"/>
    <w:basedOn w:val="a0"/>
    <w:rsid w:val="00FB552C"/>
    <w:rPr>
      <w:rFonts w:ascii="Arial" w:hAnsi="Arial" w:cs="Arial" w:hint="default"/>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20649">
      <w:bodyDiv w:val="1"/>
      <w:marLeft w:val="0"/>
      <w:marRight w:val="0"/>
      <w:marTop w:val="0"/>
      <w:marBottom w:val="0"/>
      <w:divBdr>
        <w:top w:val="none" w:sz="0" w:space="0" w:color="auto"/>
        <w:left w:val="none" w:sz="0" w:space="0" w:color="auto"/>
        <w:bottom w:val="none" w:sz="0" w:space="0" w:color="auto"/>
        <w:right w:val="none" w:sz="0" w:space="0" w:color="auto"/>
      </w:divBdr>
      <w:divsChild>
        <w:div w:id="2031880079">
          <w:marLeft w:val="0"/>
          <w:marRight w:val="0"/>
          <w:marTop w:val="16290"/>
          <w:marBottom w:val="0"/>
          <w:divBdr>
            <w:top w:val="none" w:sz="0" w:space="0" w:color="auto"/>
            <w:left w:val="none" w:sz="0" w:space="0" w:color="auto"/>
            <w:bottom w:val="none" w:sz="0" w:space="0" w:color="auto"/>
            <w:right w:val="none" w:sz="0" w:space="0" w:color="auto"/>
          </w:divBdr>
          <w:divsChild>
            <w:div w:id="694230882">
              <w:marLeft w:val="0"/>
              <w:marRight w:val="0"/>
              <w:marTop w:val="0"/>
              <w:marBottom w:val="0"/>
              <w:divBdr>
                <w:top w:val="none" w:sz="0" w:space="0" w:color="auto"/>
                <w:left w:val="none" w:sz="0" w:space="0" w:color="auto"/>
                <w:bottom w:val="none" w:sz="0" w:space="0" w:color="auto"/>
                <w:right w:val="none" w:sz="0" w:space="0" w:color="auto"/>
              </w:divBdr>
              <w:divsChild>
                <w:div w:id="100033070">
                  <w:marLeft w:val="0"/>
                  <w:marRight w:val="0"/>
                  <w:marTop w:val="0"/>
                  <w:marBottom w:val="0"/>
                  <w:divBdr>
                    <w:top w:val="none" w:sz="0" w:space="0" w:color="auto"/>
                    <w:left w:val="none" w:sz="0" w:space="0" w:color="auto"/>
                    <w:bottom w:val="none" w:sz="0" w:space="0" w:color="auto"/>
                    <w:right w:val="none" w:sz="0" w:space="0" w:color="auto"/>
                  </w:divBdr>
                  <w:divsChild>
                    <w:div w:id="1551840493">
                      <w:marLeft w:val="0"/>
                      <w:marRight w:val="0"/>
                      <w:marTop w:val="0"/>
                      <w:marBottom w:val="0"/>
                      <w:divBdr>
                        <w:top w:val="none" w:sz="0" w:space="0" w:color="auto"/>
                        <w:left w:val="none" w:sz="0" w:space="0" w:color="auto"/>
                        <w:bottom w:val="none" w:sz="0" w:space="0" w:color="auto"/>
                        <w:right w:val="none" w:sz="0" w:space="0" w:color="auto"/>
                      </w:divBdr>
                      <w:divsChild>
                        <w:div w:id="203638137">
                          <w:marLeft w:val="0"/>
                          <w:marRight w:val="0"/>
                          <w:marTop w:val="0"/>
                          <w:marBottom w:val="0"/>
                          <w:divBdr>
                            <w:top w:val="none" w:sz="0" w:space="0" w:color="auto"/>
                            <w:left w:val="none" w:sz="0" w:space="0" w:color="auto"/>
                            <w:bottom w:val="none" w:sz="0" w:space="0" w:color="auto"/>
                            <w:right w:val="none" w:sz="0" w:space="0" w:color="auto"/>
                          </w:divBdr>
                          <w:divsChild>
                            <w:div w:id="1020426662">
                              <w:marLeft w:val="0"/>
                              <w:marRight w:val="0"/>
                              <w:marTop w:val="0"/>
                              <w:marBottom w:val="0"/>
                              <w:divBdr>
                                <w:top w:val="none" w:sz="0" w:space="0" w:color="auto"/>
                                <w:left w:val="none" w:sz="0" w:space="0" w:color="auto"/>
                                <w:bottom w:val="none" w:sz="0" w:space="0" w:color="auto"/>
                                <w:right w:val="none" w:sz="0" w:space="0" w:color="auto"/>
                              </w:divBdr>
                              <w:divsChild>
                                <w:div w:id="14175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92826">
      <w:bodyDiv w:val="1"/>
      <w:marLeft w:val="0"/>
      <w:marRight w:val="0"/>
      <w:marTop w:val="0"/>
      <w:marBottom w:val="0"/>
      <w:divBdr>
        <w:top w:val="none" w:sz="0" w:space="0" w:color="auto"/>
        <w:left w:val="none" w:sz="0" w:space="0" w:color="auto"/>
        <w:bottom w:val="none" w:sz="0" w:space="0" w:color="auto"/>
        <w:right w:val="none" w:sz="0" w:space="0" w:color="auto"/>
      </w:divBdr>
      <w:divsChild>
        <w:div w:id="902721674">
          <w:marLeft w:val="0"/>
          <w:marRight w:val="0"/>
          <w:marTop w:val="16290"/>
          <w:marBottom w:val="0"/>
          <w:divBdr>
            <w:top w:val="none" w:sz="0" w:space="0" w:color="auto"/>
            <w:left w:val="none" w:sz="0" w:space="0" w:color="auto"/>
            <w:bottom w:val="none" w:sz="0" w:space="0" w:color="auto"/>
            <w:right w:val="none" w:sz="0" w:space="0" w:color="auto"/>
          </w:divBdr>
          <w:divsChild>
            <w:div w:id="1423575295">
              <w:marLeft w:val="0"/>
              <w:marRight w:val="0"/>
              <w:marTop w:val="0"/>
              <w:marBottom w:val="0"/>
              <w:divBdr>
                <w:top w:val="none" w:sz="0" w:space="0" w:color="auto"/>
                <w:left w:val="none" w:sz="0" w:space="0" w:color="auto"/>
                <w:bottom w:val="none" w:sz="0" w:space="0" w:color="auto"/>
                <w:right w:val="none" w:sz="0" w:space="0" w:color="auto"/>
              </w:divBdr>
              <w:divsChild>
                <w:div w:id="433551717">
                  <w:marLeft w:val="0"/>
                  <w:marRight w:val="0"/>
                  <w:marTop w:val="0"/>
                  <w:marBottom w:val="0"/>
                  <w:divBdr>
                    <w:top w:val="none" w:sz="0" w:space="0" w:color="auto"/>
                    <w:left w:val="none" w:sz="0" w:space="0" w:color="auto"/>
                    <w:bottom w:val="none" w:sz="0" w:space="0" w:color="auto"/>
                    <w:right w:val="none" w:sz="0" w:space="0" w:color="auto"/>
                  </w:divBdr>
                  <w:divsChild>
                    <w:div w:id="1226717085">
                      <w:marLeft w:val="0"/>
                      <w:marRight w:val="0"/>
                      <w:marTop w:val="0"/>
                      <w:marBottom w:val="0"/>
                      <w:divBdr>
                        <w:top w:val="none" w:sz="0" w:space="0" w:color="auto"/>
                        <w:left w:val="none" w:sz="0" w:space="0" w:color="auto"/>
                        <w:bottom w:val="none" w:sz="0" w:space="0" w:color="auto"/>
                        <w:right w:val="none" w:sz="0" w:space="0" w:color="auto"/>
                      </w:divBdr>
                      <w:divsChild>
                        <w:div w:id="86196277">
                          <w:marLeft w:val="0"/>
                          <w:marRight w:val="0"/>
                          <w:marTop w:val="0"/>
                          <w:marBottom w:val="0"/>
                          <w:divBdr>
                            <w:top w:val="none" w:sz="0" w:space="0" w:color="auto"/>
                            <w:left w:val="none" w:sz="0" w:space="0" w:color="auto"/>
                            <w:bottom w:val="none" w:sz="0" w:space="0" w:color="auto"/>
                            <w:right w:val="none" w:sz="0" w:space="0" w:color="auto"/>
                          </w:divBdr>
                          <w:divsChild>
                            <w:div w:id="1875925675">
                              <w:marLeft w:val="0"/>
                              <w:marRight w:val="0"/>
                              <w:marTop w:val="0"/>
                              <w:marBottom w:val="0"/>
                              <w:divBdr>
                                <w:top w:val="none" w:sz="0" w:space="0" w:color="auto"/>
                                <w:left w:val="none" w:sz="0" w:space="0" w:color="auto"/>
                                <w:bottom w:val="none" w:sz="0" w:space="0" w:color="auto"/>
                                <w:right w:val="none" w:sz="0" w:space="0" w:color="auto"/>
                              </w:divBdr>
                              <w:divsChild>
                                <w:div w:id="11646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762510">
      <w:bodyDiv w:val="1"/>
      <w:marLeft w:val="0"/>
      <w:marRight w:val="0"/>
      <w:marTop w:val="0"/>
      <w:marBottom w:val="0"/>
      <w:divBdr>
        <w:top w:val="none" w:sz="0" w:space="0" w:color="auto"/>
        <w:left w:val="none" w:sz="0" w:space="0" w:color="auto"/>
        <w:bottom w:val="none" w:sz="0" w:space="0" w:color="auto"/>
        <w:right w:val="none" w:sz="0" w:space="0" w:color="auto"/>
      </w:divBdr>
      <w:divsChild>
        <w:div w:id="644819689">
          <w:marLeft w:val="0"/>
          <w:marRight w:val="0"/>
          <w:marTop w:val="0"/>
          <w:marBottom w:val="0"/>
          <w:divBdr>
            <w:top w:val="none" w:sz="0" w:space="0" w:color="auto"/>
            <w:left w:val="none" w:sz="0" w:space="0" w:color="auto"/>
            <w:bottom w:val="none" w:sz="0" w:space="0" w:color="auto"/>
            <w:right w:val="none" w:sz="0" w:space="0" w:color="auto"/>
          </w:divBdr>
          <w:divsChild>
            <w:div w:id="1666083725">
              <w:marLeft w:val="0"/>
              <w:marRight w:val="0"/>
              <w:marTop w:val="0"/>
              <w:marBottom w:val="0"/>
              <w:divBdr>
                <w:top w:val="none" w:sz="0" w:space="0" w:color="auto"/>
                <w:left w:val="none" w:sz="0" w:space="0" w:color="auto"/>
                <w:bottom w:val="none" w:sz="0" w:space="0" w:color="auto"/>
                <w:right w:val="none" w:sz="0" w:space="0" w:color="auto"/>
              </w:divBdr>
              <w:divsChild>
                <w:div w:id="276525680">
                  <w:marLeft w:val="0"/>
                  <w:marRight w:val="0"/>
                  <w:marTop w:val="195"/>
                  <w:marBottom w:val="195"/>
                  <w:divBdr>
                    <w:top w:val="none" w:sz="0" w:space="0" w:color="auto"/>
                    <w:left w:val="none" w:sz="0" w:space="0" w:color="auto"/>
                    <w:bottom w:val="none" w:sz="0" w:space="0" w:color="auto"/>
                    <w:right w:val="none" w:sz="0" w:space="0" w:color="auto"/>
                  </w:divBdr>
                  <w:divsChild>
                    <w:div w:id="2112120009">
                      <w:marLeft w:val="0"/>
                      <w:marRight w:val="0"/>
                      <w:marTop w:val="75"/>
                      <w:marBottom w:val="0"/>
                      <w:divBdr>
                        <w:top w:val="none" w:sz="0" w:space="0" w:color="auto"/>
                        <w:left w:val="none" w:sz="0" w:space="0" w:color="auto"/>
                        <w:bottom w:val="none" w:sz="0" w:space="0" w:color="auto"/>
                        <w:right w:val="none" w:sz="0" w:space="0" w:color="auto"/>
                      </w:divBdr>
                      <w:divsChild>
                        <w:div w:id="2039814326">
                          <w:marLeft w:val="0"/>
                          <w:marRight w:val="0"/>
                          <w:marTop w:val="0"/>
                          <w:marBottom w:val="0"/>
                          <w:divBdr>
                            <w:top w:val="none" w:sz="0" w:space="0" w:color="auto"/>
                            <w:left w:val="none" w:sz="0" w:space="0" w:color="auto"/>
                            <w:bottom w:val="none" w:sz="0" w:space="0" w:color="auto"/>
                            <w:right w:val="none" w:sz="0" w:space="0" w:color="auto"/>
                          </w:divBdr>
                          <w:divsChild>
                            <w:div w:id="8500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18618">
      <w:bodyDiv w:val="1"/>
      <w:marLeft w:val="0"/>
      <w:marRight w:val="0"/>
      <w:marTop w:val="0"/>
      <w:marBottom w:val="0"/>
      <w:divBdr>
        <w:top w:val="none" w:sz="0" w:space="0" w:color="auto"/>
        <w:left w:val="none" w:sz="0" w:space="0" w:color="auto"/>
        <w:bottom w:val="none" w:sz="0" w:space="0" w:color="auto"/>
        <w:right w:val="none" w:sz="0" w:space="0" w:color="auto"/>
      </w:divBdr>
      <w:divsChild>
        <w:div w:id="389689720">
          <w:marLeft w:val="0"/>
          <w:marRight w:val="0"/>
          <w:marTop w:val="0"/>
          <w:marBottom w:val="0"/>
          <w:divBdr>
            <w:top w:val="none" w:sz="0" w:space="0" w:color="auto"/>
            <w:left w:val="none" w:sz="0" w:space="0" w:color="auto"/>
            <w:bottom w:val="none" w:sz="0" w:space="0" w:color="auto"/>
            <w:right w:val="none" w:sz="0" w:space="0" w:color="auto"/>
          </w:divBdr>
          <w:divsChild>
            <w:div w:id="300965285">
              <w:marLeft w:val="0"/>
              <w:marRight w:val="0"/>
              <w:marTop w:val="0"/>
              <w:marBottom w:val="0"/>
              <w:divBdr>
                <w:top w:val="none" w:sz="0" w:space="0" w:color="auto"/>
                <w:left w:val="none" w:sz="0" w:space="0" w:color="auto"/>
                <w:bottom w:val="none" w:sz="0" w:space="0" w:color="auto"/>
                <w:right w:val="none" w:sz="0" w:space="0" w:color="auto"/>
              </w:divBdr>
              <w:divsChild>
                <w:div w:id="817722393">
                  <w:marLeft w:val="0"/>
                  <w:marRight w:val="0"/>
                  <w:marTop w:val="195"/>
                  <w:marBottom w:val="195"/>
                  <w:divBdr>
                    <w:top w:val="none" w:sz="0" w:space="0" w:color="auto"/>
                    <w:left w:val="none" w:sz="0" w:space="0" w:color="auto"/>
                    <w:bottom w:val="none" w:sz="0" w:space="0" w:color="auto"/>
                    <w:right w:val="none" w:sz="0" w:space="0" w:color="auto"/>
                  </w:divBdr>
                  <w:divsChild>
                    <w:div w:id="1435131178">
                      <w:marLeft w:val="0"/>
                      <w:marRight w:val="0"/>
                      <w:marTop w:val="75"/>
                      <w:marBottom w:val="0"/>
                      <w:divBdr>
                        <w:top w:val="none" w:sz="0" w:space="0" w:color="auto"/>
                        <w:left w:val="none" w:sz="0" w:space="0" w:color="auto"/>
                        <w:bottom w:val="none" w:sz="0" w:space="0" w:color="auto"/>
                        <w:right w:val="none" w:sz="0" w:space="0" w:color="auto"/>
                      </w:divBdr>
                      <w:divsChild>
                        <w:div w:id="170799647">
                          <w:marLeft w:val="0"/>
                          <w:marRight w:val="0"/>
                          <w:marTop w:val="0"/>
                          <w:marBottom w:val="0"/>
                          <w:divBdr>
                            <w:top w:val="none" w:sz="0" w:space="0" w:color="auto"/>
                            <w:left w:val="none" w:sz="0" w:space="0" w:color="auto"/>
                            <w:bottom w:val="none" w:sz="0" w:space="0" w:color="auto"/>
                            <w:right w:val="none" w:sz="0" w:space="0" w:color="auto"/>
                          </w:divBdr>
                          <w:divsChild>
                            <w:div w:id="409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44860">
      <w:bodyDiv w:val="1"/>
      <w:marLeft w:val="0"/>
      <w:marRight w:val="0"/>
      <w:marTop w:val="0"/>
      <w:marBottom w:val="0"/>
      <w:divBdr>
        <w:top w:val="none" w:sz="0" w:space="0" w:color="auto"/>
        <w:left w:val="none" w:sz="0" w:space="0" w:color="auto"/>
        <w:bottom w:val="none" w:sz="0" w:space="0" w:color="auto"/>
        <w:right w:val="none" w:sz="0" w:space="0" w:color="auto"/>
      </w:divBdr>
      <w:divsChild>
        <w:div w:id="44069751">
          <w:marLeft w:val="0"/>
          <w:marRight w:val="0"/>
          <w:marTop w:val="16290"/>
          <w:marBottom w:val="0"/>
          <w:divBdr>
            <w:top w:val="none" w:sz="0" w:space="0" w:color="auto"/>
            <w:left w:val="none" w:sz="0" w:space="0" w:color="auto"/>
            <w:bottom w:val="none" w:sz="0" w:space="0" w:color="auto"/>
            <w:right w:val="none" w:sz="0" w:space="0" w:color="auto"/>
          </w:divBdr>
          <w:divsChild>
            <w:div w:id="430903884">
              <w:marLeft w:val="0"/>
              <w:marRight w:val="0"/>
              <w:marTop w:val="0"/>
              <w:marBottom w:val="0"/>
              <w:divBdr>
                <w:top w:val="none" w:sz="0" w:space="0" w:color="auto"/>
                <w:left w:val="none" w:sz="0" w:space="0" w:color="auto"/>
                <w:bottom w:val="none" w:sz="0" w:space="0" w:color="auto"/>
                <w:right w:val="none" w:sz="0" w:space="0" w:color="auto"/>
              </w:divBdr>
              <w:divsChild>
                <w:div w:id="1556626684">
                  <w:marLeft w:val="0"/>
                  <w:marRight w:val="0"/>
                  <w:marTop w:val="0"/>
                  <w:marBottom w:val="0"/>
                  <w:divBdr>
                    <w:top w:val="none" w:sz="0" w:space="0" w:color="auto"/>
                    <w:left w:val="none" w:sz="0" w:space="0" w:color="auto"/>
                    <w:bottom w:val="none" w:sz="0" w:space="0" w:color="auto"/>
                    <w:right w:val="none" w:sz="0" w:space="0" w:color="auto"/>
                  </w:divBdr>
                  <w:divsChild>
                    <w:div w:id="767307835">
                      <w:marLeft w:val="0"/>
                      <w:marRight w:val="0"/>
                      <w:marTop w:val="0"/>
                      <w:marBottom w:val="0"/>
                      <w:divBdr>
                        <w:top w:val="none" w:sz="0" w:space="0" w:color="auto"/>
                        <w:left w:val="none" w:sz="0" w:space="0" w:color="auto"/>
                        <w:bottom w:val="none" w:sz="0" w:space="0" w:color="auto"/>
                        <w:right w:val="none" w:sz="0" w:space="0" w:color="auto"/>
                      </w:divBdr>
                      <w:divsChild>
                        <w:div w:id="1275747953">
                          <w:marLeft w:val="0"/>
                          <w:marRight w:val="0"/>
                          <w:marTop w:val="0"/>
                          <w:marBottom w:val="0"/>
                          <w:divBdr>
                            <w:top w:val="none" w:sz="0" w:space="0" w:color="auto"/>
                            <w:left w:val="none" w:sz="0" w:space="0" w:color="auto"/>
                            <w:bottom w:val="none" w:sz="0" w:space="0" w:color="auto"/>
                            <w:right w:val="none" w:sz="0" w:space="0" w:color="auto"/>
                          </w:divBdr>
                          <w:divsChild>
                            <w:div w:id="124201712">
                              <w:marLeft w:val="0"/>
                              <w:marRight w:val="0"/>
                              <w:marTop w:val="0"/>
                              <w:marBottom w:val="0"/>
                              <w:divBdr>
                                <w:top w:val="none" w:sz="0" w:space="0" w:color="auto"/>
                                <w:left w:val="none" w:sz="0" w:space="0" w:color="auto"/>
                                <w:bottom w:val="none" w:sz="0" w:space="0" w:color="auto"/>
                                <w:right w:val="none" w:sz="0" w:space="0" w:color="auto"/>
                              </w:divBdr>
                              <w:divsChild>
                                <w:div w:id="12762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699870">
      <w:bodyDiv w:val="1"/>
      <w:marLeft w:val="0"/>
      <w:marRight w:val="0"/>
      <w:marTop w:val="0"/>
      <w:marBottom w:val="0"/>
      <w:divBdr>
        <w:top w:val="none" w:sz="0" w:space="0" w:color="auto"/>
        <w:left w:val="none" w:sz="0" w:space="0" w:color="auto"/>
        <w:bottom w:val="none" w:sz="0" w:space="0" w:color="auto"/>
        <w:right w:val="none" w:sz="0" w:space="0" w:color="auto"/>
      </w:divBdr>
      <w:divsChild>
        <w:div w:id="863591387">
          <w:marLeft w:val="0"/>
          <w:marRight w:val="0"/>
          <w:marTop w:val="0"/>
          <w:marBottom w:val="0"/>
          <w:divBdr>
            <w:top w:val="none" w:sz="0" w:space="0" w:color="auto"/>
            <w:left w:val="none" w:sz="0" w:space="0" w:color="auto"/>
            <w:bottom w:val="none" w:sz="0" w:space="0" w:color="auto"/>
            <w:right w:val="none" w:sz="0" w:space="0" w:color="auto"/>
          </w:divBdr>
          <w:divsChild>
            <w:div w:id="735204890">
              <w:marLeft w:val="0"/>
              <w:marRight w:val="0"/>
              <w:marTop w:val="0"/>
              <w:marBottom w:val="0"/>
              <w:divBdr>
                <w:top w:val="none" w:sz="0" w:space="0" w:color="auto"/>
                <w:left w:val="none" w:sz="0" w:space="0" w:color="auto"/>
                <w:bottom w:val="none" w:sz="0" w:space="0" w:color="auto"/>
                <w:right w:val="none" w:sz="0" w:space="0" w:color="auto"/>
              </w:divBdr>
              <w:divsChild>
                <w:div w:id="204954435">
                  <w:marLeft w:val="0"/>
                  <w:marRight w:val="0"/>
                  <w:marTop w:val="195"/>
                  <w:marBottom w:val="195"/>
                  <w:divBdr>
                    <w:top w:val="none" w:sz="0" w:space="0" w:color="auto"/>
                    <w:left w:val="none" w:sz="0" w:space="0" w:color="auto"/>
                    <w:bottom w:val="none" w:sz="0" w:space="0" w:color="auto"/>
                    <w:right w:val="none" w:sz="0" w:space="0" w:color="auto"/>
                  </w:divBdr>
                  <w:divsChild>
                    <w:div w:id="811095313">
                      <w:marLeft w:val="0"/>
                      <w:marRight w:val="0"/>
                      <w:marTop w:val="75"/>
                      <w:marBottom w:val="0"/>
                      <w:divBdr>
                        <w:top w:val="none" w:sz="0" w:space="0" w:color="auto"/>
                        <w:left w:val="none" w:sz="0" w:space="0" w:color="auto"/>
                        <w:bottom w:val="none" w:sz="0" w:space="0" w:color="auto"/>
                        <w:right w:val="none" w:sz="0" w:space="0" w:color="auto"/>
                      </w:divBdr>
                      <w:divsChild>
                        <w:div w:id="1545554173">
                          <w:marLeft w:val="0"/>
                          <w:marRight w:val="0"/>
                          <w:marTop w:val="0"/>
                          <w:marBottom w:val="0"/>
                          <w:divBdr>
                            <w:top w:val="none" w:sz="0" w:space="0" w:color="auto"/>
                            <w:left w:val="none" w:sz="0" w:space="0" w:color="auto"/>
                            <w:bottom w:val="none" w:sz="0" w:space="0" w:color="auto"/>
                            <w:right w:val="none" w:sz="0" w:space="0" w:color="auto"/>
                          </w:divBdr>
                          <w:divsChild>
                            <w:div w:id="150531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988</Words>
  <Characters>5635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3</cp:revision>
  <dcterms:created xsi:type="dcterms:W3CDTF">2022-03-21T12:19:00Z</dcterms:created>
  <dcterms:modified xsi:type="dcterms:W3CDTF">2022-03-21T12:24:00Z</dcterms:modified>
</cp:coreProperties>
</file>